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90" w:rsidRPr="000E34C9" w:rsidRDefault="00B16DED" w:rsidP="000E34C9">
      <w:pPr>
        <w:rPr>
          <w:sz w:val="24"/>
          <w:szCs w:val="24"/>
        </w:rPr>
      </w:pPr>
      <w:bookmarkStart w:id="0" w:name="_GoBack"/>
      <w:bookmarkEnd w:id="0"/>
      <w:r w:rsidRPr="00B16DED">
        <w:rPr>
          <w:sz w:val="24"/>
          <w:szCs w:val="24"/>
        </w:rPr>
        <w:t>The referral line coordinator will determine the following</w:t>
      </w:r>
      <w:r>
        <w:rPr>
          <w:sz w:val="24"/>
          <w:szCs w:val="24"/>
        </w:rPr>
        <w:t>:</w:t>
      </w:r>
      <w:r w:rsidR="00212790" w:rsidRPr="000E34C9">
        <w:rPr>
          <w:sz w:val="24"/>
          <w:szCs w:val="24"/>
        </w:rPr>
        <w:t xml:space="preserve"> </w:t>
      </w:r>
    </w:p>
    <w:tbl>
      <w:tblPr>
        <w:tblStyle w:val="TableGrid"/>
        <w:tblW w:w="9892" w:type="dxa"/>
        <w:tblInd w:w="198" w:type="dxa"/>
        <w:tblLook w:val="04A0" w:firstRow="1" w:lastRow="0" w:firstColumn="1" w:lastColumn="0" w:noHBand="0" w:noVBand="1"/>
      </w:tblPr>
      <w:tblGrid>
        <w:gridCol w:w="540"/>
        <w:gridCol w:w="9352"/>
      </w:tblGrid>
      <w:tr w:rsidR="00474854" w:rsidTr="00212790">
        <w:trPr>
          <w:trHeight w:val="620"/>
        </w:trPr>
        <w:tc>
          <w:tcPr>
            <w:tcW w:w="540" w:type="dxa"/>
          </w:tcPr>
          <w:p w:rsidR="00474854" w:rsidRDefault="00474854" w:rsidP="00474854">
            <w:pPr>
              <w:jc w:val="center"/>
            </w:pPr>
            <w:r>
              <w:sym w:font="Wingdings 2" w:char="F050"/>
            </w:r>
            <w:r>
              <w:t xml:space="preserve"> </w:t>
            </w:r>
          </w:p>
        </w:tc>
        <w:tc>
          <w:tcPr>
            <w:tcW w:w="9352" w:type="dxa"/>
          </w:tcPr>
          <w:p w:rsidR="00212790" w:rsidRDefault="00212790" w:rsidP="00B96629">
            <w:r w:rsidRPr="00212790">
              <w:t>Can patient arrive with disabling stroke like symptoms within 24 hours of last know</w:t>
            </w:r>
            <w:r w:rsidR="00571B97">
              <w:t>n</w:t>
            </w:r>
            <w:r w:rsidRPr="00212790">
              <w:t xml:space="preserve"> well? </w:t>
            </w:r>
          </w:p>
          <w:p w:rsidR="00474854" w:rsidRPr="00212790" w:rsidRDefault="00212790" w:rsidP="00B96629">
            <w:r>
              <w:t xml:space="preserve"> </w:t>
            </w:r>
            <w:r w:rsidRPr="00474854">
              <w:sym w:font="Wingdings" w:char="F06F"/>
            </w:r>
            <w:r w:rsidRPr="00474854">
              <w:t xml:space="preserve"> Yes    </w:t>
            </w:r>
            <w:r w:rsidRPr="00474854">
              <w:sym w:font="Wingdings" w:char="F06F"/>
            </w:r>
            <w:r w:rsidRPr="00474854">
              <w:t xml:space="preserve"> No</w:t>
            </w:r>
          </w:p>
        </w:tc>
      </w:tr>
      <w:tr w:rsidR="00474854" w:rsidTr="00212790">
        <w:trPr>
          <w:trHeight w:val="350"/>
        </w:trPr>
        <w:tc>
          <w:tcPr>
            <w:tcW w:w="540" w:type="dxa"/>
          </w:tcPr>
          <w:p w:rsidR="00474854" w:rsidRDefault="00474854" w:rsidP="00474854"/>
        </w:tc>
        <w:tc>
          <w:tcPr>
            <w:tcW w:w="9352" w:type="dxa"/>
          </w:tcPr>
          <w:p w:rsidR="00474854" w:rsidRDefault="00474854" w:rsidP="00474854">
            <w:r>
              <w:t>________</w:t>
            </w:r>
            <w:r w:rsidRPr="00A82810">
              <w:t>When was the last time the patient</w:t>
            </w:r>
            <w:r w:rsidR="00571B97">
              <w:t xml:space="preserve"> was seen wel</w:t>
            </w:r>
            <w:r>
              <w:t xml:space="preserve">l? </w:t>
            </w:r>
          </w:p>
        </w:tc>
      </w:tr>
      <w:tr w:rsidR="00474854" w:rsidTr="00212790">
        <w:trPr>
          <w:trHeight w:val="350"/>
        </w:trPr>
        <w:tc>
          <w:tcPr>
            <w:tcW w:w="540" w:type="dxa"/>
          </w:tcPr>
          <w:p w:rsidR="00474854" w:rsidRDefault="00474854" w:rsidP="00474854"/>
        </w:tc>
        <w:tc>
          <w:tcPr>
            <w:tcW w:w="9352" w:type="dxa"/>
          </w:tcPr>
          <w:p w:rsidR="00474854" w:rsidRDefault="00474854" w:rsidP="00474854">
            <w:r>
              <w:t>________</w:t>
            </w:r>
            <w:r w:rsidRPr="00A82810">
              <w:t xml:space="preserve">What time did patient </w:t>
            </w:r>
            <w:r>
              <w:t xml:space="preserve">arrive in the ED?  </w:t>
            </w:r>
          </w:p>
        </w:tc>
      </w:tr>
      <w:tr w:rsidR="00B67B54" w:rsidTr="00CD535C">
        <w:trPr>
          <w:trHeight w:val="533"/>
        </w:trPr>
        <w:tc>
          <w:tcPr>
            <w:tcW w:w="540" w:type="dxa"/>
          </w:tcPr>
          <w:p w:rsidR="00B67B54" w:rsidRDefault="00B67B54" w:rsidP="00474854"/>
        </w:tc>
        <w:tc>
          <w:tcPr>
            <w:tcW w:w="9352" w:type="dxa"/>
          </w:tcPr>
          <w:p w:rsidR="00B67B54" w:rsidRDefault="00B67B54" w:rsidP="00B67B54">
            <w:pPr>
              <w:pStyle w:val="ListParagraph"/>
              <w:ind w:left="0"/>
            </w:pPr>
            <w:r>
              <w:t xml:space="preserve">Has a CTA been completed?    </w:t>
            </w:r>
            <w:r>
              <w:sym w:font="Wingdings" w:char="F06F"/>
            </w:r>
            <w:r>
              <w:t xml:space="preserve">   Y</w:t>
            </w:r>
            <w:r w:rsidRPr="006B4FB3">
              <w:t>es</w:t>
            </w:r>
            <w:r>
              <w:t xml:space="preserve">           </w:t>
            </w:r>
            <w:r w:rsidRPr="006B4FB3">
              <w:sym w:font="Wingdings" w:char="F06F"/>
            </w:r>
            <w:r w:rsidRPr="006B4FB3">
              <w:t xml:space="preserve"> No</w:t>
            </w:r>
            <w:r>
              <w:t xml:space="preserve">    </w:t>
            </w:r>
          </w:p>
          <w:p w:rsidR="00B67B54" w:rsidRDefault="00212790" w:rsidP="00B67B54">
            <w:r>
              <w:t xml:space="preserve">         If yes,</w:t>
            </w:r>
            <w:r w:rsidR="00EA22C3">
              <w:t xml:space="preserve"> </w:t>
            </w:r>
            <w:r w:rsidR="00B67B54" w:rsidRPr="00EA22C3">
              <w:rPr>
                <w:b/>
              </w:rPr>
              <w:t>Please push images to SPH</w:t>
            </w:r>
            <w:r w:rsidR="00B67B54">
              <w:t xml:space="preserve"> (call 406-</w:t>
            </w:r>
            <w:r w:rsidR="00B67B54" w:rsidRPr="00E959ED">
              <w:t>327- 1737</w:t>
            </w:r>
            <w:r w:rsidR="00B67B54">
              <w:t xml:space="preserve"> if having difficulties)</w:t>
            </w:r>
          </w:p>
        </w:tc>
      </w:tr>
      <w:tr w:rsidR="00474854" w:rsidTr="00212790">
        <w:trPr>
          <w:trHeight w:val="350"/>
        </w:trPr>
        <w:tc>
          <w:tcPr>
            <w:tcW w:w="540" w:type="dxa"/>
          </w:tcPr>
          <w:p w:rsidR="00474854" w:rsidRDefault="00474854" w:rsidP="00474854"/>
        </w:tc>
        <w:tc>
          <w:tcPr>
            <w:tcW w:w="9352" w:type="dxa"/>
          </w:tcPr>
          <w:p w:rsidR="00474854" w:rsidRDefault="00474854" w:rsidP="00B67B54">
            <w:r>
              <w:t xml:space="preserve">Has IV tPA been given? </w:t>
            </w:r>
            <w:r w:rsidR="00B67B54">
              <w:t xml:space="preserve">  </w:t>
            </w:r>
            <w:r w:rsidR="00B67B54" w:rsidRPr="00474854">
              <w:sym w:font="Wingdings" w:char="F06F"/>
            </w:r>
            <w:r w:rsidR="00B67B54" w:rsidRPr="00474854">
              <w:t xml:space="preserve"> Yes    </w:t>
            </w:r>
            <w:r>
              <w:t xml:space="preserve">  </w:t>
            </w:r>
            <w:r>
              <w:sym w:font="Wingdings" w:char="F06F"/>
            </w:r>
            <w:r>
              <w:t xml:space="preserve"> No   If yes:     </w:t>
            </w:r>
            <w:r>
              <w:sym w:font="Wingdings" w:char="F06F"/>
            </w:r>
            <w:r w:rsidR="00B67B54">
              <w:t xml:space="preserve"> Before CTA</w:t>
            </w:r>
            <w:r>
              <w:t xml:space="preserve">    </w:t>
            </w:r>
            <w:r>
              <w:sym w:font="Wingdings" w:char="F06F"/>
            </w:r>
            <w:r w:rsidR="00B67B54">
              <w:t xml:space="preserve"> After CTA</w:t>
            </w:r>
            <w:r>
              <w:t xml:space="preserve"> </w:t>
            </w:r>
          </w:p>
        </w:tc>
      </w:tr>
      <w:tr w:rsidR="00474854" w:rsidTr="00C519AC">
        <w:trPr>
          <w:trHeight w:val="533"/>
        </w:trPr>
        <w:tc>
          <w:tcPr>
            <w:tcW w:w="540" w:type="dxa"/>
            <w:shd w:val="clear" w:color="auto" w:fill="FFFFFF" w:themeFill="background1"/>
          </w:tcPr>
          <w:p w:rsidR="00474854" w:rsidRPr="00C519AC" w:rsidRDefault="00474854" w:rsidP="00474854">
            <w:pPr>
              <w:rPr>
                <w:highlight w:val="red"/>
              </w:rPr>
            </w:pPr>
          </w:p>
        </w:tc>
        <w:tc>
          <w:tcPr>
            <w:tcW w:w="9352" w:type="dxa"/>
            <w:shd w:val="clear" w:color="auto" w:fill="FFFFFF" w:themeFill="background1"/>
          </w:tcPr>
          <w:p w:rsidR="00474854" w:rsidRPr="00C519AC" w:rsidRDefault="00474854" w:rsidP="00474854">
            <w:r w:rsidRPr="00C519AC">
              <w:t xml:space="preserve">Is patient on any anticoagulants?  </w:t>
            </w:r>
            <w:r w:rsidR="00B67B54" w:rsidRPr="00C519AC">
              <w:sym w:font="Wingdings" w:char="F06F"/>
            </w:r>
            <w:r w:rsidR="00B67B54" w:rsidRPr="00C519AC">
              <w:t xml:space="preserve"> Yes      </w:t>
            </w:r>
            <w:r w:rsidRPr="00C519AC">
              <w:sym w:font="Wingdings" w:char="F06F"/>
            </w:r>
            <w:r w:rsidRPr="00C519AC">
              <w:t xml:space="preserve"> No</w:t>
            </w:r>
          </w:p>
          <w:p w:rsidR="00474854" w:rsidRPr="00C519AC" w:rsidRDefault="00BA2496" w:rsidP="00474854">
            <w:pPr>
              <w:rPr>
                <w:highlight w:val="red"/>
              </w:rPr>
            </w:pPr>
            <w:r w:rsidRPr="00C519AC">
              <w:t xml:space="preserve">    </w:t>
            </w:r>
            <w:r w:rsidR="00474854" w:rsidRPr="00C519AC">
              <w:t>If yes, what medication: _______________ if Coumadin, INR? ______</w:t>
            </w:r>
          </w:p>
        </w:tc>
      </w:tr>
      <w:tr w:rsidR="00E959ED" w:rsidTr="00CD535C">
        <w:trPr>
          <w:trHeight w:val="89"/>
        </w:trPr>
        <w:tc>
          <w:tcPr>
            <w:tcW w:w="9892" w:type="dxa"/>
            <w:gridSpan w:val="2"/>
            <w:shd w:val="clear" w:color="auto" w:fill="BFBFBF" w:themeFill="background1" w:themeFillShade="BF"/>
          </w:tcPr>
          <w:p w:rsidR="00E959ED" w:rsidRPr="00E959ED" w:rsidRDefault="00E959ED" w:rsidP="006B4FB3">
            <w:pPr>
              <w:pStyle w:val="ListParagraph"/>
              <w:ind w:left="0"/>
              <w:rPr>
                <w:sz w:val="8"/>
                <w:szCs w:val="8"/>
              </w:rPr>
            </w:pPr>
          </w:p>
        </w:tc>
      </w:tr>
      <w:tr w:rsidR="00474854" w:rsidTr="00382638">
        <w:trPr>
          <w:trHeight w:val="926"/>
        </w:trPr>
        <w:tc>
          <w:tcPr>
            <w:tcW w:w="540" w:type="dxa"/>
          </w:tcPr>
          <w:p w:rsidR="00474854" w:rsidRDefault="00474854" w:rsidP="00474854">
            <w:pPr>
              <w:pStyle w:val="ListParagraph"/>
              <w:ind w:left="0"/>
            </w:pPr>
          </w:p>
        </w:tc>
        <w:tc>
          <w:tcPr>
            <w:tcW w:w="9352" w:type="dxa"/>
            <w:shd w:val="clear" w:color="auto" w:fill="F2F2F2" w:themeFill="background1" w:themeFillShade="F2"/>
          </w:tcPr>
          <w:p w:rsidR="006B4FB3" w:rsidRDefault="006B4FB3" w:rsidP="00474854">
            <w:pPr>
              <w:pStyle w:val="ListParagraph"/>
              <w:ind w:left="0"/>
            </w:pPr>
            <w:r w:rsidRPr="006B4FB3">
              <w:t>CTA reveal</w:t>
            </w:r>
            <w:r>
              <w:t>s</w:t>
            </w:r>
            <w:r w:rsidRPr="006B4FB3">
              <w:t xml:space="preserve"> </w:t>
            </w:r>
            <w:r w:rsidR="00B96629">
              <w:t>– Large Vessel Occlusion    Location ___________________</w:t>
            </w:r>
          </w:p>
          <w:p w:rsidR="00F1199E" w:rsidRDefault="00BA2496" w:rsidP="00B33849">
            <w:pPr>
              <w:pStyle w:val="ListParagraph"/>
              <w:ind w:left="0"/>
            </w:pPr>
            <w:r>
              <w:t xml:space="preserve">     </w:t>
            </w:r>
            <w:r>
              <w:sym w:font="Wingdings" w:char="F06F"/>
            </w:r>
            <w:r>
              <w:t xml:space="preserve">   Y</w:t>
            </w:r>
            <w:r w:rsidR="006B4FB3" w:rsidRPr="006B4FB3">
              <w:t>es</w:t>
            </w:r>
            <w:r w:rsidR="00B33849">
              <w:t xml:space="preserve"> </w:t>
            </w:r>
          </w:p>
          <w:p w:rsidR="006B4FB3" w:rsidRDefault="00B33849" w:rsidP="00382638">
            <w:pPr>
              <w:pStyle w:val="ListParagraph"/>
              <w:ind w:left="0"/>
            </w:pPr>
            <w:r>
              <w:t xml:space="preserve">     </w:t>
            </w:r>
            <w:r>
              <w:sym w:font="Wingdings" w:char="F06F"/>
            </w:r>
            <w:r w:rsidR="00940C11">
              <w:t xml:space="preserve">  NA/no CTA capability </w:t>
            </w:r>
          </w:p>
        </w:tc>
      </w:tr>
      <w:tr w:rsidR="00474854" w:rsidTr="00212790">
        <w:trPr>
          <w:trHeight w:val="350"/>
        </w:trPr>
        <w:tc>
          <w:tcPr>
            <w:tcW w:w="540" w:type="dxa"/>
          </w:tcPr>
          <w:p w:rsidR="00474854" w:rsidRDefault="00474854" w:rsidP="00474854">
            <w:pPr>
              <w:pStyle w:val="ListParagraph"/>
              <w:ind w:left="0"/>
            </w:pPr>
          </w:p>
        </w:tc>
        <w:tc>
          <w:tcPr>
            <w:tcW w:w="9352" w:type="dxa"/>
            <w:shd w:val="clear" w:color="auto" w:fill="F2F2F2" w:themeFill="background1" w:themeFillShade="F2"/>
          </w:tcPr>
          <w:p w:rsidR="00474854" w:rsidRDefault="00EA22C3" w:rsidP="00EA22C3">
            <w:pPr>
              <w:pStyle w:val="ListParagraph"/>
              <w:ind w:left="0"/>
            </w:pPr>
            <w:r w:rsidRPr="00B96629">
              <w:t xml:space="preserve">NIH Stroke Scale </w:t>
            </w:r>
            <w:r w:rsidR="00BA2496" w:rsidRPr="00B96629">
              <w:sym w:font="Wingdings" w:char="F06F"/>
            </w:r>
            <w:r w:rsidR="00BA2496" w:rsidRPr="00B96629">
              <w:t xml:space="preserve"> Yes    </w:t>
            </w:r>
            <w:r w:rsidR="00BA2496" w:rsidRPr="00B96629">
              <w:sym w:font="Wingdings" w:char="F06F"/>
            </w:r>
            <w:r w:rsidR="00BA2496" w:rsidRPr="00B96629">
              <w:t xml:space="preserve"> No     Score: _______</w:t>
            </w:r>
          </w:p>
        </w:tc>
      </w:tr>
      <w:tr w:rsidR="00D454C8" w:rsidTr="00CD535C">
        <w:trPr>
          <w:trHeight w:val="116"/>
        </w:trPr>
        <w:tc>
          <w:tcPr>
            <w:tcW w:w="9892" w:type="dxa"/>
            <w:gridSpan w:val="2"/>
            <w:shd w:val="clear" w:color="auto" w:fill="BFBFBF" w:themeFill="background1" w:themeFillShade="BF"/>
          </w:tcPr>
          <w:p w:rsidR="00D454C8" w:rsidRPr="00D454C8" w:rsidRDefault="00D454C8" w:rsidP="00474854">
            <w:pPr>
              <w:pStyle w:val="ListParagraph"/>
              <w:ind w:left="0"/>
              <w:rPr>
                <w:sz w:val="8"/>
                <w:szCs w:val="8"/>
                <w:highlight w:val="yellow"/>
              </w:rPr>
            </w:pPr>
          </w:p>
        </w:tc>
      </w:tr>
      <w:tr w:rsidR="00E959ED" w:rsidTr="00212790">
        <w:trPr>
          <w:trHeight w:val="305"/>
        </w:trPr>
        <w:tc>
          <w:tcPr>
            <w:tcW w:w="540" w:type="dxa"/>
          </w:tcPr>
          <w:p w:rsidR="00E959ED" w:rsidRDefault="00E959ED" w:rsidP="00474854">
            <w:pPr>
              <w:pStyle w:val="ListParagraph"/>
              <w:ind w:left="0"/>
            </w:pPr>
          </w:p>
        </w:tc>
        <w:tc>
          <w:tcPr>
            <w:tcW w:w="9352" w:type="dxa"/>
            <w:shd w:val="clear" w:color="auto" w:fill="F2F2F2" w:themeFill="background1" w:themeFillShade="F2"/>
          </w:tcPr>
          <w:p w:rsidR="00EA22C3" w:rsidRPr="00EA22C3" w:rsidRDefault="00E959ED" w:rsidP="00474854">
            <w:pPr>
              <w:pStyle w:val="ListParagraph"/>
              <w:ind w:left="0"/>
            </w:pPr>
            <w:r w:rsidRPr="00E959ED">
              <w:t xml:space="preserve">Vital signs:  </w:t>
            </w:r>
            <w:r>
              <w:t>BP _________  P __________ R __________ O</w:t>
            </w:r>
            <w:r w:rsidRPr="00E959ED">
              <w:rPr>
                <w:vertAlign w:val="subscript"/>
              </w:rPr>
              <w:t>2</w:t>
            </w:r>
            <w:r>
              <w:t>________</w:t>
            </w:r>
          </w:p>
        </w:tc>
      </w:tr>
      <w:tr w:rsidR="00CD535C" w:rsidTr="00CD535C">
        <w:trPr>
          <w:trHeight w:val="267"/>
        </w:trPr>
        <w:tc>
          <w:tcPr>
            <w:tcW w:w="540" w:type="dxa"/>
          </w:tcPr>
          <w:p w:rsidR="00CD535C" w:rsidRDefault="00CD535C" w:rsidP="00474854">
            <w:pPr>
              <w:pStyle w:val="ListParagraph"/>
              <w:ind w:left="0"/>
            </w:pPr>
          </w:p>
        </w:tc>
        <w:tc>
          <w:tcPr>
            <w:tcW w:w="9352" w:type="dxa"/>
            <w:shd w:val="clear" w:color="auto" w:fill="F2F2F2" w:themeFill="background1" w:themeFillShade="F2"/>
          </w:tcPr>
          <w:p w:rsidR="00CD535C" w:rsidRPr="00E959ED" w:rsidRDefault="00CD535C" w:rsidP="00474854">
            <w:pPr>
              <w:pStyle w:val="ListParagraph"/>
              <w:ind w:left="0"/>
            </w:pPr>
            <w:r>
              <w:t>Estimated Tim</w:t>
            </w:r>
            <w:r w:rsidR="00B96629">
              <w:t xml:space="preserve">e of Arrival </w:t>
            </w:r>
            <w:r w:rsidR="00B96629">
              <w:softHyphen/>
            </w:r>
            <w:r w:rsidR="00B96629">
              <w:softHyphen/>
            </w:r>
            <w:r w:rsidR="00B96629">
              <w:softHyphen/>
            </w:r>
            <w:r w:rsidR="00B96629">
              <w:softHyphen/>
            </w:r>
            <w:r w:rsidR="00B96629">
              <w:softHyphen/>
            </w:r>
            <w:r w:rsidR="00B96629">
              <w:softHyphen/>
            </w:r>
            <w:r w:rsidR="00B96629">
              <w:softHyphen/>
              <w:t>__________ Transporting Agency ___________ Contact Info___________</w:t>
            </w:r>
          </w:p>
        </w:tc>
      </w:tr>
    </w:tbl>
    <w:p w:rsidR="00623F62" w:rsidRDefault="00623F62" w:rsidP="00E959ED">
      <w:pPr>
        <w:sectPr w:rsidR="00623F62" w:rsidSect="00E959ED">
          <w:headerReference w:type="default" r:id="rId8"/>
          <w:footerReference w:type="default" r:id="rId9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3E20E6" w:rsidRPr="00382638" w:rsidRDefault="008332A6" w:rsidP="00D454C8">
      <w:pPr>
        <w:pStyle w:val="NoSpacing"/>
        <w:spacing w:before="80"/>
        <w:rPr>
          <w:b/>
          <w:sz w:val="32"/>
          <w:szCs w:val="32"/>
        </w:rPr>
      </w:pPr>
      <w:r w:rsidRPr="00382638">
        <w:rPr>
          <w:b/>
          <w:sz w:val="32"/>
          <w:szCs w:val="32"/>
        </w:rPr>
        <w:t xml:space="preserve">For referring hospitals without neurology/telestroke and need consult for </w:t>
      </w:r>
      <w:r w:rsidR="003E20E6" w:rsidRPr="00382638">
        <w:rPr>
          <w:b/>
          <w:sz w:val="32"/>
          <w:szCs w:val="32"/>
        </w:rPr>
        <w:t>alteplase/tPA treatment: Call RLC at 1-888-878-7287 for neurology consult.</w:t>
      </w:r>
    </w:p>
    <w:p w:rsidR="0008404E" w:rsidRDefault="0008404E" w:rsidP="00010BBE">
      <w:pPr>
        <w:tabs>
          <w:tab w:val="left" w:pos="8789"/>
        </w:tabs>
        <w:rPr>
          <w:sz w:val="18"/>
          <w:szCs w:val="18"/>
        </w:rPr>
      </w:pPr>
    </w:p>
    <w:p w:rsidR="00AB7474" w:rsidRPr="0008404E" w:rsidRDefault="0008404E" w:rsidP="00010BBE">
      <w:pPr>
        <w:tabs>
          <w:tab w:val="left" w:pos="8789"/>
        </w:tabs>
        <w:rPr>
          <w:sz w:val="32"/>
          <w:szCs w:val="32"/>
        </w:rPr>
      </w:pP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08404E">
        <w:rPr>
          <w:sz w:val="32"/>
          <w:szCs w:val="32"/>
        </w:rPr>
        <w:t>Please send all medical records with patient or Fax to 406-329-5639</w:t>
      </w:r>
      <w:r w:rsidR="00010BBE" w:rsidRPr="0008404E">
        <w:rPr>
          <w:sz w:val="32"/>
          <w:szCs w:val="32"/>
        </w:rPr>
        <w:tab/>
      </w:r>
    </w:p>
    <w:p w:rsidR="003F102C" w:rsidRPr="00AB7474" w:rsidRDefault="00AB7474" w:rsidP="00571B97">
      <w:pPr>
        <w:tabs>
          <w:tab w:val="left" w:pos="8081"/>
          <w:tab w:val="left" w:pos="915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571B97">
        <w:rPr>
          <w:sz w:val="18"/>
          <w:szCs w:val="18"/>
        </w:rPr>
        <w:tab/>
      </w:r>
    </w:p>
    <w:sectPr w:rsidR="003F102C" w:rsidRPr="00AB7474" w:rsidSect="00623F62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2F" w:rsidRDefault="00CE322F" w:rsidP="00461AA0">
      <w:pPr>
        <w:spacing w:after="0" w:line="240" w:lineRule="auto"/>
      </w:pPr>
      <w:r>
        <w:separator/>
      </w:r>
    </w:p>
  </w:endnote>
  <w:endnote w:type="continuationSeparator" w:id="0">
    <w:p w:rsidR="00CE322F" w:rsidRDefault="00CE322F" w:rsidP="0046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156210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74984854"/>
          <w:docPartObj>
            <w:docPartGallery w:val="Page Numbers (Top of Page)"/>
            <w:docPartUnique/>
          </w:docPartObj>
        </w:sdtPr>
        <w:sdtEndPr/>
        <w:sdtContent>
          <w:p w:rsidR="00461AA0" w:rsidRPr="00571B97" w:rsidRDefault="00A72CF8">
            <w:pPr>
              <w:pStyle w:val="Footer"/>
              <w:rPr>
                <w:bCs/>
                <w:sz w:val="20"/>
                <w:szCs w:val="20"/>
              </w:rPr>
            </w:pPr>
            <w:r w:rsidRPr="00AB7474">
              <w:rPr>
                <w:sz w:val="20"/>
                <w:szCs w:val="20"/>
              </w:rPr>
              <w:t xml:space="preserve">Page </w:t>
            </w:r>
            <w:r w:rsidRPr="00AB7474">
              <w:rPr>
                <w:bCs/>
                <w:sz w:val="20"/>
                <w:szCs w:val="20"/>
              </w:rPr>
              <w:fldChar w:fldCharType="begin"/>
            </w:r>
            <w:r w:rsidRPr="00AB7474">
              <w:rPr>
                <w:bCs/>
                <w:sz w:val="20"/>
                <w:szCs w:val="20"/>
              </w:rPr>
              <w:instrText xml:space="preserve"> PAGE </w:instrText>
            </w:r>
            <w:r w:rsidRPr="00AB7474">
              <w:rPr>
                <w:bCs/>
                <w:sz w:val="20"/>
                <w:szCs w:val="20"/>
              </w:rPr>
              <w:fldChar w:fldCharType="separate"/>
            </w:r>
            <w:r w:rsidR="000D69CA">
              <w:rPr>
                <w:bCs/>
                <w:noProof/>
                <w:sz w:val="20"/>
                <w:szCs w:val="20"/>
              </w:rPr>
              <w:t>1</w:t>
            </w:r>
            <w:r w:rsidRPr="00AB7474">
              <w:rPr>
                <w:bCs/>
                <w:sz w:val="20"/>
                <w:szCs w:val="20"/>
              </w:rPr>
              <w:fldChar w:fldCharType="end"/>
            </w:r>
            <w:r w:rsidR="003F102C" w:rsidRPr="00AB7474">
              <w:rPr>
                <w:bCs/>
                <w:sz w:val="20"/>
                <w:szCs w:val="20"/>
              </w:rPr>
              <w:tab/>
            </w:r>
            <w:r w:rsidR="003F102C" w:rsidRPr="00AB7474">
              <w:rPr>
                <w:bCs/>
                <w:sz w:val="20"/>
                <w:szCs w:val="20"/>
              </w:rPr>
              <w:tab/>
            </w:r>
            <w:r w:rsidR="00571B97">
              <w:rPr>
                <w:bCs/>
                <w:sz w:val="20"/>
                <w:szCs w:val="20"/>
              </w:rPr>
              <w:t>Revised/Approved 2/22/2018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2F" w:rsidRDefault="00CE322F" w:rsidP="00461AA0">
      <w:pPr>
        <w:spacing w:after="0" w:line="240" w:lineRule="auto"/>
      </w:pPr>
      <w:r>
        <w:separator/>
      </w:r>
    </w:p>
  </w:footnote>
  <w:footnote w:type="continuationSeparator" w:id="0">
    <w:p w:rsidR="00CE322F" w:rsidRDefault="00CE322F" w:rsidP="0046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F8" w:rsidRDefault="00A72CF8" w:rsidP="00A72CF8">
    <w:pPr>
      <w:pStyle w:val="Header"/>
      <w:jc w:val="center"/>
      <w:rPr>
        <w:b/>
        <w:sz w:val="24"/>
        <w:szCs w:val="24"/>
      </w:rPr>
    </w:pPr>
    <w:r w:rsidRPr="00382638">
      <w:rPr>
        <w:b/>
        <w:sz w:val="36"/>
        <w:szCs w:val="36"/>
      </w:rPr>
      <w:t>Acute Isc</w:t>
    </w:r>
    <w:r w:rsidR="008224C6" w:rsidRPr="00382638">
      <w:rPr>
        <w:b/>
        <w:sz w:val="36"/>
        <w:szCs w:val="36"/>
      </w:rPr>
      <w:t xml:space="preserve">hemic Stroke: </w:t>
    </w:r>
    <w:r w:rsidR="003E20E6" w:rsidRPr="00382638">
      <w:rPr>
        <w:b/>
        <w:sz w:val="36"/>
        <w:szCs w:val="36"/>
      </w:rPr>
      <w:t>Endovascular</w:t>
    </w:r>
    <w:r w:rsidRPr="00382638">
      <w:rPr>
        <w:b/>
        <w:sz w:val="36"/>
        <w:szCs w:val="36"/>
      </w:rPr>
      <w:t xml:space="preserve"> Intervention</w:t>
    </w:r>
    <w:r w:rsidR="000E34C9" w:rsidRPr="00382638">
      <w:rPr>
        <w:b/>
        <w:sz w:val="36"/>
        <w:szCs w:val="36"/>
      </w:rPr>
      <w:t>/Clot Retrieval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br/>
      <w:t>Process for referral to Providence St. Patrick Hospital</w:t>
    </w:r>
  </w:p>
  <w:p w:rsidR="007D5E07" w:rsidRPr="007D5E07" w:rsidRDefault="007D5E07" w:rsidP="00F167C7">
    <w:pPr>
      <w:spacing w:after="0"/>
      <w:jc w:val="center"/>
      <w:rPr>
        <w:sz w:val="8"/>
        <w:szCs w:val="8"/>
      </w:rPr>
    </w:pPr>
  </w:p>
  <w:p w:rsidR="00F167C7" w:rsidRPr="007D5E07" w:rsidRDefault="00F167C7" w:rsidP="007D5E07">
    <w:pPr>
      <w:spacing w:after="0"/>
    </w:pPr>
    <w:r w:rsidRPr="007D5E07">
      <w:t xml:space="preserve">The </w:t>
    </w:r>
    <w:r w:rsidR="00EA22C3" w:rsidRPr="007D5E07">
      <w:t>Referral line coordinator</w:t>
    </w:r>
    <w:r w:rsidRPr="007D5E07">
      <w:t>, neurologists, hospitalists, and interventional radiologists are available 24/7</w:t>
    </w:r>
    <w:r w:rsidRPr="007D5E07">
      <w:rPr>
        <w:sz w:val="24"/>
        <w:szCs w:val="24"/>
      </w:rPr>
      <w:t>.</w:t>
    </w:r>
  </w:p>
  <w:p w:rsidR="00623F62" w:rsidRPr="000E34C9" w:rsidRDefault="00623F62" w:rsidP="00F167C7">
    <w:pPr>
      <w:spacing w:after="0"/>
      <w:jc w:val="center"/>
      <w:rPr>
        <w:b/>
        <w:sz w:val="32"/>
        <w:szCs w:val="32"/>
      </w:rPr>
    </w:pPr>
    <w:r w:rsidRPr="000E34C9">
      <w:rPr>
        <w:b/>
        <w:sz w:val="32"/>
        <w:szCs w:val="32"/>
      </w:rPr>
      <w:t>Referring Physician calls St. Patrick Hospital Referral Line at 1-888-878-7287</w:t>
    </w:r>
  </w:p>
  <w:p w:rsidR="008E421A" w:rsidRPr="008E421A" w:rsidRDefault="008E421A" w:rsidP="00A72CF8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0E4"/>
    <w:multiLevelType w:val="hybridMultilevel"/>
    <w:tmpl w:val="CF021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7484A"/>
    <w:multiLevelType w:val="hybridMultilevel"/>
    <w:tmpl w:val="8DF0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281"/>
    <w:multiLevelType w:val="hybridMultilevel"/>
    <w:tmpl w:val="EE68A900"/>
    <w:lvl w:ilvl="0" w:tplc="34A2A71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16FFC"/>
    <w:multiLevelType w:val="hybridMultilevel"/>
    <w:tmpl w:val="F2DCA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F717A"/>
    <w:multiLevelType w:val="hybridMultilevel"/>
    <w:tmpl w:val="4378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C509A"/>
    <w:multiLevelType w:val="hybridMultilevel"/>
    <w:tmpl w:val="9FF29FC6"/>
    <w:lvl w:ilvl="0" w:tplc="0C4626F8">
      <w:start w:val="1"/>
      <w:numFmt w:val="bullet"/>
      <w:lvlText w:val=""/>
      <w:lvlJc w:val="left"/>
      <w:pPr>
        <w:ind w:left="4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368D08C1"/>
    <w:multiLevelType w:val="hybridMultilevel"/>
    <w:tmpl w:val="FF7E077A"/>
    <w:lvl w:ilvl="0" w:tplc="0C4626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64E38"/>
    <w:multiLevelType w:val="hybridMultilevel"/>
    <w:tmpl w:val="6AB2AFF6"/>
    <w:lvl w:ilvl="0" w:tplc="34A2A71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E4050"/>
    <w:multiLevelType w:val="hybridMultilevel"/>
    <w:tmpl w:val="14684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916B3"/>
    <w:multiLevelType w:val="hybridMultilevel"/>
    <w:tmpl w:val="0B6ECA48"/>
    <w:lvl w:ilvl="0" w:tplc="34A2A714">
      <w:start w:val="1"/>
      <w:numFmt w:val="bullet"/>
      <w:lvlText w:val=""/>
      <w:lvlJc w:val="left"/>
      <w:pPr>
        <w:ind w:left="1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0" w15:restartNumberingAfterBreak="0">
    <w:nsid w:val="51FF73C5"/>
    <w:multiLevelType w:val="hybridMultilevel"/>
    <w:tmpl w:val="A5A2A152"/>
    <w:lvl w:ilvl="0" w:tplc="3440E6EA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0F48"/>
    <w:multiLevelType w:val="hybridMultilevel"/>
    <w:tmpl w:val="F2BCCBA2"/>
    <w:lvl w:ilvl="0" w:tplc="34A2A7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81B45"/>
    <w:multiLevelType w:val="hybridMultilevel"/>
    <w:tmpl w:val="0C32573C"/>
    <w:lvl w:ilvl="0" w:tplc="34A2A7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2A71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34A2A714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2BBC"/>
    <w:multiLevelType w:val="hybridMultilevel"/>
    <w:tmpl w:val="F24E3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E26444"/>
    <w:multiLevelType w:val="hybridMultilevel"/>
    <w:tmpl w:val="AF80694A"/>
    <w:lvl w:ilvl="0" w:tplc="34A2A71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8915D7"/>
    <w:multiLevelType w:val="hybridMultilevel"/>
    <w:tmpl w:val="03E0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4"/>
  </w:num>
  <w:num w:numId="12">
    <w:abstractNumId w:val="0"/>
  </w:num>
  <w:num w:numId="13">
    <w:abstractNumId w:val="15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DB"/>
    <w:rsid w:val="00010BBE"/>
    <w:rsid w:val="000302F6"/>
    <w:rsid w:val="000464AD"/>
    <w:rsid w:val="0008404E"/>
    <w:rsid w:val="000D131B"/>
    <w:rsid w:val="000D69CA"/>
    <w:rsid w:val="000E32A8"/>
    <w:rsid w:val="000E34C9"/>
    <w:rsid w:val="00117BC7"/>
    <w:rsid w:val="0013456C"/>
    <w:rsid w:val="00144519"/>
    <w:rsid w:val="001771C1"/>
    <w:rsid w:val="001A57A8"/>
    <w:rsid w:val="001E7DBF"/>
    <w:rsid w:val="00212790"/>
    <w:rsid w:val="00257173"/>
    <w:rsid w:val="0026424B"/>
    <w:rsid w:val="002956F6"/>
    <w:rsid w:val="00382638"/>
    <w:rsid w:val="003E20E6"/>
    <w:rsid w:val="003F102C"/>
    <w:rsid w:val="00461AA0"/>
    <w:rsid w:val="00474854"/>
    <w:rsid w:val="004848C2"/>
    <w:rsid w:val="00494D6F"/>
    <w:rsid w:val="004B377D"/>
    <w:rsid w:val="004F2E8A"/>
    <w:rsid w:val="00504A03"/>
    <w:rsid w:val="00571B97"/>
    <w:rsid w:val="005D0A58"/>
    <w:rsid w:val="005D6816"/>
    <w:rsid w:val="006107F4"/>
    <w:rsid w:val="006137CD"/>
    <w:rsid w:val="00623F62"/>
    <w:rsid w:val="00635DF8"/>
    <w:rsid w:val="006660B1"/>
    <w:rsid w:val="00673172"/>
    <w:rsid w:val="00685A92"/>
    <w:rsid w:val="006B26A5"/>
    <w:rsid w:val="006B4FB3"/>
    <w:rsid w:val="006F3401"/>
    <w:rsid w:val="0072698F"/>
    <w:rsid w:val="007938F6"/>
    <w:rsid w:val="007D3DCC"/>
    <w:rsid w:val="007D5E07"/>
    <w:rsid w:val="00801754"/>
    <w:rsid w:val="008224C6"/>
    <w:rsid w:val="00822EF8"/>
    <w:rsid w:val="008332A6"/>
    <w:rsid w:val="00851CB8"/>
    <w:rsid w:val="008677F0"/>
    <w:rsid w:val="008D1DD3"/>
    <w:rsid w:val="008E421A"/>
    <w:rsid w:val="008F4B17"/>
    <w:rsid w:val="008F5ECA"/>
    <w:rsid w:val="008F698D"/>
    <w:rsid w:val="00901524"/>
    <w:rsid w:val="00940C11"/>
    <w:rsid w:val="00973B15"/>
    <w:rsid w:val="009C4770"/>
    <w:rsid w:val="00A12011"/>
    <w:rsid w:val="00A21197"/>
    <w:rsid w:val="00A36830"/>
    <w:rsid w:val="00A45F70"/>
    <w:rsid w:val="00A5435B"/>
    <w:rsid w:val="00A72CF8"/>
    <w:rsid w:val="00A734BF"/>
    <w:rsid w:val="00A82032"/>
    <w:rsid w:val="00A82810"/>
    <w:rsid w:val="00AA4435"/>
    <w:rsid w:val="00AB7474"/>
    <w:rsid w:val="00B10119"/>
    <w:rsid w:val="00B16DED"/>
    <w:rsid w:val="00B33849"/>
    <w:rsid w:val="00B41397"/>
    <w:rsid w:val="00B67B54"/>
    <w:rsid w:val="00B72882"/>
    <w:rsid w:val="00B76770"/>
    <w:rsid w:val="00B959BB"/>
    <w:rsid w:val="00B96629"/>
    <w:rsid w:val="00B97430"/>
    <w:rsid w:val="00BA2496"/>
    <w:rsid w:val="00BD53DB"/>
    <w:rsid w:val="00BE09D9"/>
    <w:rsid w:val="00BE4F8E"/>
    <w:rsid w:val="00C34D35"/>
    <w:rsid w:val="00C47FB1"/>
    <w:rsid w:val="00C519AC"/>
    <w:rsid w:val="00C7705E"/>
    <w:rsid w:val="00CD535C"/>
    <w:rsid w:val="00CE322F"/>
    <w:rsid w:val="00CE6100"/>
    <w:rsid w:val="00CE709E"/>
    <w:rsid w:val="00CE751F"/>
    <w:rsid w:val="00D06A70"/>
    <w:rsid w:val="00D213AF"/>
    <w:rsid w:val="00D454C8"/>
    <w:rsid w:val="00D86149"/>
    <w:rsid w:val="00DC4EF1"/>
    <w:rsid w:val="00DE3C07"/>
    <w:rsid w:val="00DF7ACA"/>
    <w:rsid w:val="00E102FD"/>
    <w:rsid w:val="00E31847"/>
    <w:rsid w:val="00E470CF"/>
    <w:rsid w:val="00E57325"/>
    <w:rsid w:val="00E87C70"/>
    <w:rsid w:val="00E959ED"/>
    <w:rsid w:val="00EA22C3"/>
    <w:rsid w:val="00ED0214"/>
    <w:rsid w:val="00F1199E"/>
    <w:rsid w:val="00F167C7"/>
    <w:rsid w:val="00F32AB4"/>
    <w:rsid w:val="00F7403C"/>
    <w:rsid w:val="00F8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5302F8-812F-4CD5-941D-BF7B62A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3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1A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A0"/>
  </w:style>
  <w:style w:type="paragraph" w:styleId="Footer">
    <w:name w:val="footer"/>
    <w:basedOn w:val="Normal"/>
    <w:link w:val="FooterChar"/>
    <w:uiPriority w:val="99"/>
    <w:unhideWhenUsed/>
    <w:rsid w:val="00461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A0"/>
  </w:style>
  <w:style w:type="paragraph" w:styleId="BalloonText">
    <w:name w:val="Balloon Text"/>
    <w:basedOn w:val="Normal"/>
    <w:link w:val="BalloonTextChar"/>
    <w:uiPriority w:val="99"/>
    <w:semiHidden/>
    <w:unhideWhenUsed/>
    <w:rsid w:val="0011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82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810"/>
    <w:rPr>
      <w:color w:val="808080"/>
    </w:rPr>
  </w:style>
  <w:style w:type="paragraph" w:styleId="NoSpacing">
    <w:name w:val="No Spacing"/>
    <w:uiPriority w:val="1"/>
    <w:qFormat/>
    <w:rsid w:val="008E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1AEA-A7C6-4468-A345-C840576E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Istech</dc:creator>
  <cp:lastModifiedBy>Jason gleason</cp:lastModifiedBy>
  <cp:revision>2</cp:revision>
  <cp:lastPrinted>2019-06-03T17:05:00Z</cp:lastPrinted>
  <dcterms:created xsi:type="dcterms:W3CDTF">2019-06-09T04:07:00Z</dcterms:created>
  <dcterms:modified xsi:type="dcterms:W3CDTF">2019-06-09T04:07:00Z</dcterms:modified>
</cp:coreProperties>
</file>