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576" w:rsidRPr="00FE703A" w:rsidRDefault="000F5576" w:rsidP="000F5576">
      <w:pPr>
        <w:spacing w:after="0" w:line="240" w:lineRule="auto"/>
        <w:contextualSpacing/>
        <w:jc w:val="center"/>
        <w:rPr>
          <w:rFonts w:ascii="Arial" w:eastAsiaTheme="majorEastAsia" w:hAnsi="Arial" w:cs="Arial"/>
          <w:b/>
          <w:spacing w:val="-10"/>
          <w:kern w:val="28"/>
          <w:sz w:val="36"/>
          <w:szCs w:val="40"/>
        </w:rPr>
      </w:pPr>
      <w:bookmarkStart w:id="0" w:name="_GoBack"/>
      <w:bookmarkEnd w:id="0"/>
      <w:r w:rsidRPr="00FE703A">
        <w:rPr>
          <w:rFonts w:ascii="Arial" w:eastAsiaTheme="majorEastAsia" w:hAnsi="Arial" w:cs="Arial"/>
          <w:b/>
          <w:spacing w:val="-10"/>
          <w:kern w:val="28"/>
          <w:sz w:val="36"/>
          <w:szCs w:val="40"/>
        </w:rPr>
        <w:t>Alteplase Administration</w:t>
      </w:r>
      <w:r w:rsidR="00FE703A" w:rsidRPr="00FE703A">
        <w:rPr>
          <w:rFonts w:ascii="Arial" w:eastAsiaTheme="majorEastAsia" w:hAnsi="Arial" w:cs="Arial"/>
          <w:b/>
          <w:spacing w:val="-10"/>
          <w:kern w:val="28"/>
          <w:sz w:val="36"/>
          <w:szCs w:val="40"/>
        </w:rPr>
        <w:t xml:space="preserve"> and Reconstitution</w:t>
      </w:r>
      <w:r w:rsidRPr="00FE703A">
        <w:rPr>
          <w:rFonts w:ascii="Arial" w:eastAsiaTheme="majorEastAsia" w:hAnsi="Arial" w:cs="Arial"/>
          <w:b/>
          <w:spacing w:val="-10"/>
          <w:kern w:val="28"/>
          <w:sz w:val="36"/>
          <w:szCs w:val="40"/>
        </w:rPr>
        <w:t xml:space="preserve"> Reference</w:t>
      </w:r>
    </w:p>
    <w:p w:rsidR="000F5576" w:rsidRPr="000F5576" w:rsidRDefault="000F5576" w:rsidP="00F30226">
      <w:pPr>
        <w:spacing w:after="0" w:line="240" w:lineRule="auto"/>
        <w:jc w:val="center"/>
      </w:pPr>
    </w:p>
    <w:p w:rsidR="000F5576"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0F5576">
        <w:rPr>
          <w:rFonts w:ascii="Arial" w:hAnsi="Arial" w:cs="Arial"/>
          <w:b/>
          <w:color w:val="000000"/>
          <w:sz w:val="24"/>
          <w:szCs w:val="24"/>
        </w:rPr>
        <w:t>Obtain accurate patient weight.</w:t>
      </w:r>
    </w:p>
    <w:p w:rsidR="00F30226" w:rsidRPr="007B0B09" w:rsidRDefault="00F30226" w:rsidP="003271CF">
      <w:pPr>
        <w:autoSpaceDE w:val="0"/>
        <w:autoSpaceDN w:val="0"/>
        <w:adjustRightInd w:val="0"/>
        <w:spacing w:after="0" w:line="240" w:lineRule="auto"/>
        <w:ind w:left="450" w:hanging="450"/>
        <w:rPr>
          <w:rFonts w:ascii="Arial" w:hAnsi="Arial" w:cs="Arial"/>
          <w:b/>
          <w:color w:val="000000"/>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 xml:space="preserve">Verify inclusion/exclusion criteria and discuss plan with patient and/or family. </w:t>
      </w:r>
    </w:p>
    <w:p w:rsidR="00F30226" w:rsidRPr="007B0B09" w:rsidRDefault="00F30226" w:rsidP="003271CF">
      <w:pPr>
        <w:autoSpaceDE w:val="0"/>
        <w:autoSpaceDN w:val="0"/>
        <w:adjustRightInd w:val="0"/>
        <w:spacing w:after="0" w:line="240" w:lineRule="auto"/>
        <w:ind w:left="450" w:hanging="450"/>
        <w:rPr>
          <w:rFonts w:ascii="Arial" w:hAnsi="Arial" w:cs="Arial"/>
          <w:b/>
          <w:color w:val="000000"/>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Verify that administration will start within 4.5 hours of symptom onset or time last known normal.</w:t>
      </w:r>
    </w:p>
    <w:p w:rsidR="00F30226" w:rsidRPr="007B0B09" w:rsidRDefault="00F30226" w:rsidP="003271CF">
      <w:pPr>
        <w:autoSpaceDE w:val="0"/>
        <w:autoSpaceDN w:val="0"/>
        <w:adjustRightInd w:val="0"/>
        <w:spacing w:after="0" w:line="240" w:lineRule="auto"/>
        <w:ind w:left="450" w:hanging="450"/>
        <w:rPr>
          <w:rFonts w:ascii="Arial" w:hAnsi="Arial" w:cs="Arial"/>
          <w:b/>
          <w:color w:val="000000"/>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Verify SBP less than 185; DBP less than 110 prior to beginning Alteplase.</w:t>
      </w:r>
    </w:p>
    <w:p w:rsidR="00F30226" w:rsidRPr="007B0B09" w:rsidRDefault="00F30226" w:rsidP="003271CF">
      <w:pPr>
        <w:autoSpaceDE w:val="0"/>
        <w:autoSpaceDN w:val="0"/>
        <w:adjustRightInd w:val="0"/>
        <w:spacing w:after="0" w:line="240" w:lineRule="auto"/>
        <w:ind w:left="450" w:hanging="450"/>
        <w:rPr>
          <w:rFonts w:ascii="Arial" w:hAnsi="Arial" w:cs="Arial"/>
          <w:b/>
          <w:color w:val="000000"/>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Administration:</w:t>
      </w:r>
    </w:p>
    <w:p w:rsidR="000F5576" w:rsidRPr="007B0B09" w:rsidRDefault="000F5576" w:rsidP="007B0B09">
      <w:pPr>
        <w:pStyle w:val="ListParagraph"/>
        <w:numPr>
          <w:ilvl w:val="0"/>
          <w:numId w:val="6"/>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 xml:space="preserve">0.9 mg/kg to a </w:t>
      </w:r>
      <w:r w:rsidRPr="007B0B09">
        <w:rPr>
          <w:rFonts w:ascii="Arial" w:hAnsi="Arial" w:cs="Arial"/>
          <w:b/>
          <w:color w:val="FF0000"/>
          <w:sz w:val="24"/>
          <w:szCs w:val="24"/>
        </w:rPr>
        <w:t>maximum of 90 mg</w:t>
      </w:r>
    </w:p>
    <w:p w:rsidR="000F5576" w:rsidRPr="007B0B09" w:rsidRDefault="000F5576" w:rsidP="007B0B09">
      <w:pPr>
        <w:pStyle w:val="ListParagraph"/>
        <w:numPr>
          <w:ilvl w:val="0"/>
          <w:numId w:val="6"/>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 xml:space="preserve">First 10% of calculated dose as intravenous bolus dose over 1 minute. </w:t>
      </w:r>
    </w:p>
    <w:p w:rsidR="000F5576" w:rsidRPr="007B0B09" w:rsidRDefault="00F30226" w:rsidP="007B0B09">
      <w:pPr>
        <w:pStyle w:val="ListParagraph"/>
        <w:numPr>
          <w:ilvl w:val="0"/>
          <w:numId w:val="6"/>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Follow IMMEDIATELY with r</w:t>
      </w:r>
      <w:r w:rsidR="000F5576" w:rsidRPr="007B0B09">
        <w:rPr>
          <w:rFonts w:ascii="Arial" w:hAnsi="Arial" w:cs="Arial"/>
          <w:b/>
          <w:color w:val="000000"/>
          <w:sz w:val="24"/>
          <w:szCs w:val="24"/>
        </w:rPr>
        <w:t>emaining 90% of calculated dose given as infusion over 1 hour</w:t>
      </w:r>
    </w:p>
    <w:p w:rsidR="000F5576" w:rsidRPr="007B0B09" w:rsidRDefault="000F5576" w:rsidP="007B0B09">
      <w:pPr>
        <w:pStyle w:val="ListParagraph"/>
        <w:numPr>
          <w:ilvl w:val="0"/>
          <w:numId w:val="6"/>
        </w:numPr>
        <w:autoSpaceDE w:val="0"/>
        <w:autoSpaceDN w:val="0"/>
        <w:adjustRightInd w:val="0"/>
        <w:spacing w:after="0" w:line="240" w:lineRule="auto"/>
        <w:ind w:left="1080"/>
        <w:rPr>
          <w:rFonts w:ascii="Myriad Pro" w:hAnsi="Myriad Pro" w:cs="Myriad Pro"/>
          <w:color w:val="000000"/>
          <w:sz w:val="24"/>
          <w:szCs w:val="24"/>
        </w:rPr>
      </w:pPr>
      <w:r w:rsidRPr="007B0B09">
        <w:rPr>
          <w:rFonts w:ascii="Arial" w:hAnsi="Arial" w:cs="Arial"/>
          <w:b/>
          <w:color w:val="000000"/>
          <w:sz w:val="24"/>
          <w:szCs w:val="24"/>
        </w:rPr>
        <w:t>When Alteplase bottle is empty, infuse 50mL NS at same rate as Alteplase infusion so all drug in tubing is administered.</w:t>
      </w:r>
    </w:p>
    <w:p w:rsidR="00F30226" w:rsidRPr="000F5576" w:rsidRDefault="00F30226" w:rsidP="007B0B09">
      <w:pPr>
        <w:autoSpaceDE w:val="0"/>
        <w:autoSpaceDN w:val="0"/>
        <w:adjustRightInd w:val="0"/>
        <w:spacing w:after="0" w:line="240" w:lineRule="auto"/>
        <w:ind w:left="360"/>
        <w:rPr>
          <w:rFonts w:ascii="Myriad Pro" w:hAnsi="Myriad Pro" w:cs="Myriad Pro"/>
          <w:color w:val="000000"/>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Vital Signs and Neurologic Assessments with Alteplase infusion:</w:t>
      </w:r>
    </w:p>
    <w:p w:rsidR="000F5576" w:rsidRPr="007B0B09" w:rsidRDefault="000F5576" w:rsidP="007B0B09">
      <w:pPr>
        <w:numPr>
          <w:ilvl w:val="0"/>
          <w:numId w:val="3"/>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Q 15 min during infusion and for 1 hour after infusion;</w:t>
      </w:r>
    </w:p>
    <w:p w:rsidR="000F5576" w:rsidRPr="007B0B09" w:rsidRDefault="000F5576" w:rsidP="007B0B09">
      <w:pPr>
        <w:pStyle w:val="ListParagraph"/>
        <w:numPr>
          <w:ilvl w:val="0"/>
          <w:numId w:val="3"/>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then every 30 minutes for 6 hours;</w:t>
      </w:r>
    </w:p>
    <w:p w:rsidR="000F5576" w:rsidRPr="007B0B09" w:rsidRDefault="000F5576" w:rsidP="007B0B09">
      <w:pPr>
        <w:pStyle w:val="ListParagraph"/>
        <w:numPr>
          <w:ilvl w:val="0"/>
          <w:numId w:val="3"/>
        </w:numPr>
        <w:autoSpaceDE w:val="0"/>
        <w:autoSpaceDN w:val="0"/>
        <w:adjustRightInd w:val="0"/>
        <w:spacing w:after="0" w:line="240" w:lineRule="auto"/>
        <w:ind w:left="1080"/>
        <w:rPr>
          <w:rFonts w:ascii="Arial" w:hAnsi="Arial" w:cs="Arial"/>
          <w:b/>
          <w:color w:val="000000"/>
          <w:sz w:val="24"/>
          <w:szCs w:val="24"/>
        </w:rPr>
      </w:pPr>
      <w:r w:rsidRPr="007B0B09">
        <w:rPr>
          <w:rFonts w:ascii="Arial" w:hAnsi="Arial" w:cs="Arial"/>
          <w:b/>
          <w:color w:val="000000"/>
          <w:sz w:val="24"/>
          <w:szCs w:val="24"/>
        </w:rPr>
        <w:t>then every 1 hour for 16 hours</w:t>
      </w:r>
    </w:p>
    <w:p w:rsidR="00F30226" w:rsidRPr="007B0B09" w:rsidRDefault="00F30226" w:rsidP="00F30226">
      <w:pPr>
        <w:autoSpaceDE w:val="0"/>
        <w:autoSpaceDN w:val="0"/>
        <w:adjustRightInd w:val="0"/>
        <w:spacing w:after="0" w:line="240" w:lineRule="auto"/>
        <w:ind w:left="360"/>
        <w:rPr>
          <w:rFonts w:ascii="Arial" w:hAnsi="Arial" w:cs="Arial"/>
          <w:b/>
          <w:color w:val="000000"/>
          <w:sz w:val="24"/>
          <w:szCs w:val="24"/>
        </w:rPr>
      </w:pPr>
    </w:p>
    <w:p w:rsidR="000F5576" w:rsidRPr="000F5576"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0F5576">
        <w:rPr>
          <w:rFonts w:ascii="Arial" w:hAnsi="Arial" w:cs="Arial"/>
          <w:b/>
          <w:color w:val="000000"/>
          <w:sz w:val="24"/>
          <w:szCs w:val="24"/>
        </w:rPr>
        <w:t>Signs of Intracranial Hemorrhage:</w:t>
      </w:r>
    </w:p>
    <w:p w:rsidR="000F5576" w:rsidRPr="000F5576" w:rsidRDefault="000F5576" w:rsidP="003271CF">
      <w:pPr>
        <w:autoSpaceDE w:val="0"/>
        <w:autoSpaceDN w:val="0"/>
        <w:adjustRightInd w:val="0"/>
        <w:spacing w:after="0" w:line="240" w:lineRule="auto"/>
        <w:ind w:left="450" w:right="360"/>
        <w:contextualSpacing/>
        <w:rPr>
          <w:rFonts w:ascii="Arial" w:hAnsi="Arial" w:cs="Arial"/>
          <w:b/>
          <w:sz w:val="24"/>
          <w:szCs w:val="24"/>
        </w:rPr>
      </w:pPr>
      <w:r w:rsidRPr="000F5576">
        <w:rPr>
          <w:rFonts w:ascii="Arial" w:hAnsi="Arial" w:cs="Arial"/>
          <w:b/>
          <w:sz w:val="24"/>
          <w:szCs w:val="24"/>
        </w:rPr>
        <w:t>- Acute change in mental or neurological status</w:t>
      </w:r>
    </w:p>
    <w:p w:rsidR="000F5576" w:rsidRPr="000F5576" w:rsidRDefault="000F5576" w:rsidP="003271CF">
      <w:pPr>
        <w:autoSpaceDE w:val="0"/>
        <w:autoSpaceDN w:val="0"/>
        <w:adjustRightInd w:val="0"/>
        <w:spacing w:after="0" w:line="240" w:lineRule="auto"/>
        <w:ind w:left="450" w:right="360"/>
        <w:contextualSpacing/>
        <w:rPr>
          <w:rFonts w:ascii="Arial" w:hAnsi="Arial" w:cs="Arial"/>
          <w:b/>
          <w:sz w:val="24"/>
          <w:szCs w:val="24"/>
        </w:rPr>
      </w:pPr>
      <w:r w:rsidRPr="000F5576">
        <w:rPr>
          <w:rFonts w:ascii="Arial" w:hAnsi="Arial" w:cs="Arial"/>
          <w:b/>
          <w:sz w:val="24"/>
          <w:szCs w:val="24"/>
        </w:rPr>
        <w:t>- Sudden onset of headache, nausea and/or vomiting</w:t>
      </w:r>
    </w:p>
    <w:p w:rsidR="000F5576" w:rsidRPr="007B0B09" w:rsidRDefault="000F5576" w:rsidP="003271CF">
      <w:pPr>
        <w:autoSpaceDE w:val="0"/>
        <w:autoSpaceDN w:val="0"/>
        <w:adjustRightInd w:val="0"/>
        <w:spacing w:after="0" w:line="240" w:lineRule="auto"/>
        <w:ind w:left="450" w:right="360"/>
        <w:contextualSpacing/>
        <w:rPr>
          <w:rFonts w:ascii="Arial" w:hAnsi="Arial" w:cs="Arial"/>
          <w:b/>
          <w:sz w:val="24"/>
          <w:szCs w:val="24"/>
        </w:rPr>
      </w:pPr>
      <w:r w:rsidRPr="000F5576">
        <w:rPr>
          <w:rFonts w:ascii="Arial" w:hAnsi="Arial" w:cs="Arial"/>
          <w:b/>
          <w:sz w:val="24"/>
          <w:szCs w:val="24"/>
        </w:rPr>
        <w:t>- Sudden elevation in blood pressure and/or bradycardia.</w:t>
      </w:r>
    </w:p>
    <w:p w:rsidR="00F30226" w:rsidRPr="000F5576" w:rsidRDefault="00F30226" w:rsidP="00F30226">
      <w:pPr>
        <w:autoSpaceDE w:val="0"/>
        <w:autoSpaceDN w:val="0"/>
        <w:adjustRightInd w:val="0"/>
        <w:spacing w:after="0" w:line="240" w:lineRule="auto"/>
        <w:ind w:left="360" w:right="360"/>
        <w:contextualSpacing/>
        <w:rPr>
          <w:rFonts w:ascii="Arial" w:hAnsi="Arial" w:cs="Arial"/>
          <w:b/>
          <w:sz w:val="24"/>
          <w:szCs w:val="24"/>
        </w:rPr>
      </w:pPr>
    </w:p>
    <w:p w:rsidR="000F5576" w:rsidRPr="007B0B09" w:rsidRDefault="000F5576" w:rsidP="003271CF">
      <w:pPr>
        <w:numPr>
          <w:ilvl w:val="0"/>
          <w:numId w:val="1"/>
        </w:numPr>
        <w:autoSpaceDE w:val="0"/>
        <w:autoSpaceDN w:val="0"/>
        <w:adjustRightInd w:val="0"/>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If intracranial hemorrhage is suspected during the Alteplase infusion, the following actions should be taken:</w:t>
      </w:r>
    </w:p>
    <w:p w:rsidR="000F5576" w:rsidRPr="007B0B09" w:rsidRDefault="000F5576" w:rsidP="007B0B09">
      <w:pPr>
        <w:pStyle w:val="ListParagraph"/>
        <w:numPr>
          <w:ilvl w:val="0"/>
          <w:numId w:val="7"/>
        </w:numPr>
        <w:spacing w:after="0" w:line="240" w:lineRule="auto"/>
        <w:ind w:left="1080"/>
        <w:rPr>
          <w:rFonts w:ascii="Arial" w:hAnsi="Arial" w:cs="Arial"/>
          <w:b/>
          <w:color w:val="000000"/>
          <w:sz w:val="24"/>
          <w:szCs w:val="24"/>
        </w:rPr>
      </w:pPr>
      <w:r w:rsidRPr="007B0B09">
        <w:rPr>
          <w:rFonts w:ascii="Arial" w:hAnsi="Arial" w:cs="Arial"/>
          <w:b/>
          <w:color w:val="000000"/>
          <w:sz w:val="24"/>
          <w:szCs w:val="24"/>
        </w:rPr>
        <w:t xml:space="preserve">Stop the infusion </w:t>
      </w:r>
    </w:p>
    <w:p w:rsidR="000F5576" w:rsidRPr="007B0B09" w:rsidRDefault="000F5576" w:rsidP="007B0B09">
      <w:pPr>
        <w:pStyle w:val="ListParagraph"/>
        <w:numPr>
          <w:ilvl w:val="0"/>
          <w:numId w:val="7"/>
        </w:numPr>
        <w:spacing w:after="0" w:line="240" w:lineRule="auto"/>
        <w:ind w:left="1080"/>
        <w:rPr>
          <w:rFonts w:ascii="Arial" w:hAnsi="Arial" w:cs="Arial"/>
          <w:b/>
          <w:color w:val="000000"/>
          <w:sz w:val="24"/>
          <w:szCs w:val="24"/>
        </w:rPr>
      </w:pPr>
      <w:r w:rsidRPr="007B0B09">
        <w:rPr>
          <w:rFonts w:ascii="Arial" w:hAnsi="Arial" w:cs="Arial"/>
          <w:b/>
          <w:color w:val="000000"/>
          <w:sz w:val="24"/>
          <w:szCs w:val="24"/>
        </w:rPr>
        <w:t>Obtain emergent CT</w:t>
      </w:r>
    </w:p>
    <w:p w:rsidR="000F5576" w:rsidRPr="007B0B09" w:rsidRDefault="000F5576" w:rsidP="00F30226">
      <w:pPr>
        <w:spacing w:after="0" w:line="240" w:lineRule="auto"/>
        <w:ind w:left="360"/>
        <w:contextualSpacing/>
        <w:rPr>
          <w:rFonts w:ascii="Arial" w:hAnsi="Arial" w:cs="Arial"/>
          <w:b/>
          <w:color w:val="000000"/>
          <w:sz w:val="24"/>
          <w:szCs w:val="24"/>
        </w:rPr>
      </w:pPr>
    </w:p>
    <w:p w:rsidR="000F5576" w:rsidRPr="007B0B09" w:rsidRDefault="000F5576" w:rsidP="003271CF">
      <w:pPr>
        <w:numPr>
          <w:ilvl w:val="0"/>
          <w:numId w:val="1"/>
        </w:numPr>
        <w:spacing w:after="0" w:line="240" w:lineRule="auto"/>
        <w:ind w:left="450" w:hanging="450"/>
        <w:contextualSpacing/>
        <w:rPr>
          <w:rFonts w:ascii="Arial" w:hAnsi="Arial" w:cs="Arial"/>
          <w:b/>
          <w:color w:val="000000"/>
          <w:sz w:val="24"/>
          <w:szCs w:val="24"/>
        </w:rPr>
      </w:pPr>
      <w:r w:rsidRPr="007B0B09">
        <w:rPr>
          <w:rFonts w:ascii="Arial" w:hAnsi="Arial" w:cs="Arial"/>
          <w:b/>
          <w:color w:val="000000"/>
          <w:sz w:val="24"/>
          <w:szCs w:val="24"/>
        </w:rPr>
        <w:t>Watch for signs of adverse reaction:</w:t>
      </w:r>
    </w:p>
    <w:p w:rsidR="000F5576" w:rsidRPr="007B0B09" w:rsidRDefault="000F5576" w:rsidP="007B0B09">
      <w:pPr>
        <w:pStyle w:val="ListParagraph"/>
        <w:numPr>
          <w:ilvl w:val="0"/>
          <w:numId w:val="8"/>
        </w:numPr>
        <w:spacing w:after="0" w:line="240" w:lineRule="auto"/>
        <w:ind w:left="1080"/>
        <w:rPr>
          <w:rFonts w:ascii="Arial" w:hAnsi="Arial" w:cs="Arial"/>
          <w:b/>
          <w:color w:val="000000"/>
          <w:sz w:val="24"/>
          <w:szCs w:val="24"/>
        </w:rPr>
      </w:pPr>
      <w:r w:rsidRPr="007B0B09">
        <w:rPr>
          <w:rFonts w:ascii="Arial" w:hAnsi="Arial" w:cs="Arial"/>
          <w:b/>
          <w:color w:val="000000"/>
          <w:sz w:val="24"/>
          <w:szCs w:val="24"/>
        </w:rPr>
        <w:t>Angioedema</w:t>
      </w:r>
    </w:p>
    <w:p w:rsidR="000F5576" w:rsidRPr="007B0B09" w:rsidRDefault="006B4F82" w:rsidP="007B0B09">
      <w:pPr>
        <w:pStyle w:val="ListParagraph"/>
        <w:numPr>
          <w:ilvl w:val="0"/>
          <w:numId w:val="8"/>
        </w:numPr>
        <w:spacing w:after="0" w:line="240" w:lineRule="auto"/>
        <w:ind w:left="1080"/>
        <w:rPr>
          <w:rFonts w:ascii="Arial" w:hAnsi="Arial" w:cs="Arial"/>
          <w:b/>
          <w:color w:val="000000"/>
          <w:sz w:val="24"/>
          <w:szCs w:val="24"/>
        </w:rPr>
      </w:pPr>
      <w:r>
        <w:rPr>
          <w:rFonts w:ascii="Arial" w:hAnsi="Arial" w:cs="Arial"/>
          <w:b/>
          <w:color w:val="000000"/>
          <w:sz w:val="24"/>
          <w:szCs w:val="24"/>
        </w:rPr>
        <w:t>S</w:t>
      </w:r>
      <w:r w:rsidR="000F5576" w:rsidRPr="007B0B09">
        <w:rPr>
          <w:rFonts w:ascii="Arial" w:hAnsi="Arial" w:cs="Arial"/>
          <w:b/>
          <w:color w:val="000000"/>
          <w:sz w:val="24"/>
          <w:szCs w:val="24"/>
        </w:rPr>
        <w:t xml:space="preserve">igns of new bleeding </w:t>
      </w:r>
    </w:p>
    <w:p w:rsidR="00F30226" w:rsidRPr="007B0B09" w:rsidRDefault="00F30226" w:rsidP="00F30226">
      <w:pPr>
        <w:spacing w:after="0" w:line="240" w:lineRule="auto"/>
        <w:ind w:left="360"/>
        <w:contextualSpacing/>
        <w:rPr>
          <w:rFonts w:ascii="Arial" w:hAnsi="Arial" w:cs="Arial"/>
          <w:b/>
          <w:color w:val="000000"/>
          <w:sz w:val="24"/>
          <w:szCs w:val="24"/>
        </w:rPr>
      </w:pPr>
    </w:p>
    <w:p w:rsidR="00F30226" w:rsidRPr="007B0B09" w:rsidRDefault="00F30226" w:rsidP="003271CF">
      <w:pPr>
        <w:pStyle w:val="ListParagraph"/>
        <w:numPr>
          <w:ilvl w:val="0"/>
          <w:numId w:val="1"/>
        </w:numPr>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Admission to an ICU is required.</w:t>
      </w:r>
    </w:p>
    <w:p w:rsidR="00F30226" w:rsidRPr="007B0B09" w:rsidRDefault="00F30226" w:rsidP="00F30226">
      <w:pPr>
        <w:pStyle w:val="ListParagraph"/>
        <w:spacing w:after="0" w:line="240" w:lineRule="auto"/>
        <w:ind w:left="360"/>
        <w:rPr>
          <w:rFonts w:ascii="Arial" w:hAnsi="Arial" w:cs="Arial"/>
          <w:b/>
          <w:color w:val="000000"/>
          <w:sz w:val="24"/>
          <w:szCs w:val="24"/>
        </w:rPr>
      </w:pPr>
    </w:p>
    <w:p w:rsidR="00F30226" w:rsidRDefault="00F30226" w:rsidP="003271CF">
      <w:pPr>
        <w:pStyle w:val="ListParagraph"/>
        <w:numPr>
          <w:ilvl w:val="0"/>
          <w:numId w:val="1"/>
        </w:numPr>
        <w:spacing w:after="0" w:line="240" w:lineRule="auto"/>
        <w:ind w:left="450" w:hanging="450"/>
        <w:rPr>
          <w:rFonts w:ascii="Arial" w:hAnsi="Arial" w:cs="Arial"/>
          <w:b/>
          <w:color w:val="000000"/>
          <w:sz w:val="24"/>
          <w:szCs w:val="24"/>
        </w:rPr>
      </w:pPr>
      <w:r w:rsidRPr="007B0B09">
        <w:rPr>
          <w:rFonts w:ascii="Arial" w:hAnsi="Arial" w:cs="Arial"/>
          <w:b/>
          <w:color w:val="000000"/>
          <w:sz w:val="24"/>
          <w:szCs w:val="24"/>
        </w:rPr>
        <w:t>If transporting to another facility, level of care must be preserved.  Providers capable of administering anti-hypertensive medications or titrating infusions must be present during transport.  It is recommended flight and/or ground transport include</w:t>
      </w:r>
      <w:r w:rsidR="007B0B09" w:rsidRPr="007B0B09">
        <w:rPr>
          <w:rFonts w:ascii="Arial" w:hAnsi="Arial" w:cs="Arial"/>
          <w:b/>
          <w:color w:val="000000"/>
          <w:sz w:val="24"/>
          <w:szCs w:val="24"/>
        </w:rPr>
        <w:t>s</w:t>
      </w:r>
      <w:r w:rsidRPr="007B0B09">
        <w:rPr>
          <w:rFonts w:ascii="Arial" w:hAnsi="Arial" w:cs="Arial"/>
          <w:b/>
          <w:color w:val="000000"/>
          <w:sz w:val="24"/>
          <w:szCs w:val="24"/>
        </w:rPr>
        <w:t xml:space="preserve"> RN staff to maintain consistent level of care.</w:t>
      </w:r>
    </w:p>
    <w:p w:rsidR="00722481" w:rsidRDefault="00722481"/>
    <w:p w:rsidR="00A80143" w:rsidRPr="00591513" w:rsidRDefault="00591513" w:rsidP="00591513">
      <w:pPr>
        <w:jc w:val="center"/>
        <w:rPr>
          <w:rFonts w:ascii="Arial" w:hAnsi="Arial" w:cs="Arial"/>
          <w:b/>
          <w:noProof/>
          <w:sz w:val="36"/>
          <w:szCs w:val="40"/>
        </w:rPr>
      </w:pPr>
      <w:r>
        <w:rPr>
          <w:noProof/>
        </w:rPr>
        <w:lastRenderedPageBreak/>
        <w:drawing>
          <wp:anchor distT="0" distB="0" distL="114300" distR="114300" simplePos="0" relativeHeight="251664384" behindDoc="1" locked="0" layoutInCell="1" allowOverlap="1" wp14:anchorId="79583370" wp14:editId="47BA3BA9">
            <wp:simplePos x="0" y="0"/>
            <wp:positionH relativeFrom="column">
              <wp:posOffset>4152900</wp:posOffset>
            </wp:positionH>
            <wp:positionV relativeFrom="paragraph">
              <wp:posOffset>354965</wp:posOffset>
            </wp:positionV>
            <wp:extent cx="2152650" cy="1408430"/>
            <wp:effectExtent l="0" t="0" r="0" b="1270"/>
            <wp:wrapTight wrapText="bothSides">
              <wp:wrapPolygon edited="0">
                <wp:start x="0" y="0"/>
                <wp:lineTo x="0" y="21327"/>
                <wp:lineTo x="21409" y="21327"/>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52650" cy="1408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3C8DA6B" wp14:editId="5B702C16">
            <wp:simplePos x="0" y="0"/>
            <wp:positionH relativeFrom="column">
              <wp:posOffset>1962150</wp:posOffset>
            </wp:positionH>
            <wp:positionV relativeFrom="paragraph">
              <wp:posOffset>353060</wp:posOffset>
            </wp:positionV>
            <wp:extent cx="2096770" cy="1409700"/>
            <wp:effectExtent l="0" t="0" r="0" b="0"/>
            <wp:wrapTight wrapText="bothSides">
              <wp:wrapPolygon edited="0">
                <wp:start x="0" y="0"/>
                <wp:lineTo x="0" y="21308"/>
                <wp:lineTo x="21391" y="21308"/>
                <wp:lineTo x="213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96770" cy="1409700"/>
                    </a:xfrm>
                    <a:prstGeom prst="rect">
                      <a:avLst/>
                    </a:prstGeom>
                  </pic:spPr>
                </pic:pic>
              </a:graphicData>
            </a:graphic>
            <wp14:sizeRelH relativeFrom="page">
              <wp14:pctWidth>0</wp14:pctWidth>
            </wp14:sizeRelH>
            <wp14:sizeRelV relativeFrom="page">
              <wp14:pctHeight>0</wp14:pctHeight>
            </wp14:sizeRelV>
          </wp:anchor>
        </w:drawing>
      </w:r>
      <w:r w:rsidR="00A80143" w:rsidRPr="00591513">
        <w:rPr>
          <w:rFonts w:ascii="Arial" w:hAnsi="Arial" w:cs="Arial"/>
          <w:b/>
          <w:noProof/>
          <w:sz w:val="36"/>
          <w:szCs w:val="40"/>
        </w:rPr>
        <w:t>RECONSTITUTION OF ALTEPLASE</w:t>
      </w:r>
    </w:p>
    <w:p w:rsidR="00A80143" w:rsidRDefault="00A80143">
      <w:pPr>
        <w:rPr>
          <w:rFonts w:ascii="Arial" w:hAnsi="Arial" w:cs="Arial"/>
          <w:b/>
          <w:noProof/>
          <w:sz w:val="24"/>
          <w:szCs w:val="24"/>
        </w:rPr>
      </w:pPr>
      <w:r>
        <w:rPr>
          <w:rFonts w:ascii="Arial" w:hAnsi="Arial" w:cs="Arial"/>
          <w:b/>
          <w:noProof/>
          <w:sz w:val="24"/>
          <w:szCs w:val="24"/>
        </w:rPr>
        <w:t>Step 1</w:t>
      </w:r>
      <w:r w:rsidRPr="00591513">
        <w:rPr>
          <w:rFonts w:ascii="Arial" w:hAnsi="Arial" w:cs="Arial"/>
          <w:noProof/>
          <w:sz w:val="24"/>
          <w:szCs w:val="24"/>
        </w:rPr>
        <w:t xml:space="preserve">:  </w:t>
      </w:r>
      <w:r w:rsidRPr="00591513">
        <w:rPr>
          <w:rFonts w:ascii="Arial" w:hAnsi="Arial" w:cs="Arial"/>
          <w:noProof/>
          <w:szCs w:val="24"/>
        </w:rPr>
        <w:t>Remove protective caps and swab the top of each vial with alcohol wipe to reduce the risk of contamination.</w:t>
      </w:r>
      <w:r w:rsidR="00591513" w:rsidRPr="00591513">
        <w:rPr>
          <w:noProof/>
        </w:rPr>
        <w:t xml:space="preserve"> </w:t>
      </w:r>
    </w:p>
    <w:p w:rsidR="00A80143" w:rsidRDefault="00A80143" w:rsidP="00591513">
      <w:pPr>
        <w:jc w:val="center"/>
        <w:rPr>
          <w:rFonts w:ascii="Arial" w:hAnsi="Arial" w:cs="Arial"/>
          <w:b/>
          <w:noProof/>
          <w:sz w:val="24"/>
          <w:szCs w:val="24"/>
        </w:rPr>
      </w:pPr>
    </w:p>
    <w:p w:rsidR="00A80143" w:rsidRPr="00591513" w:rsidRDefault="00591513">
      <w:pPr>
        <w:rPr>
          <w:rFonts w:ascii="Arial" w:hAnsi="Arial" w:cs="Arial"/>
          <w:b/>
          <w:noProof/>
          <w:szCs w:val="24"/>
        </w:rPr>
      </w:pPr>
      <w:r>
        <w:rPr>
          <w:noProof/>
        </w:rPr>
        <w:drawing>
          <wp:anchor distT="0" distB="0" distL="114300" distR="114300" simplePos="0" relativeHeight="251661312" behindDoc="1" locked="0" layoutInCell="1" allowOverlap="1" wp14:anchorId="08F98CFE" wp14:editId="68A29F4C">
            <wp:simplePos x="0" y="0"/>
            <wp:positionH relativeFrom="column">
              <wp:posOffset>4438650</wp:posOffset>
            </wp:positionH>
            <wp:positionV relativeFrom="paragraph">
              <wp:posOffset>1032510</wp:posOffset>
            </wp:positionV>
            <wp:extent cx="1943100" cy="12915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43100" cy="1291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2D69A5F" wp14:editId="6DED031A">
            <wp:simplePos x="0" y="0"/>
            <wp:positionH relativeFrom="column">
              <wp:posOffset>-266700</wp:posOffset>
            </wp:positionH>
            <wp:positionV relativeFrom="paragraph">
              <wp:posOffset>1003300</wp:posOffset>
            </wp:positionV>
            <wp:extent cx="2028825" cy="1348105"/>
            <wp:effectExtent l="0" t="0" r="9525" b="4445"/>
            <wp:wrapTight wrapText="bothSides">
              <wp:wrapPolygon edited="0">
                <wp:start x="0" y="0"/>
                <wp:lineTo x="0" y="21366"/>
                <wp:lineTo x="21499" y="21366"/>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1348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EC7150F" wp14:editId="667FE359">
            <wp:simplePos x="0" y="0"/>
            <wp:positionH relativeFrom="column">
              <wp:posOffset>2084070</wp:posOffset>
            </wp:positionH>
            <wp:positionV relativeFrom="paragraph">
              <wp:posOffset>1033780</wp:posOffset>
            </wp:positionV>
            <wp:extent cx="2116455" cy="1314450"/>
            <wp:effectExtent l="0" t="0" r="0" b="0"/>
            <wp:wrapTight wrapText="bothSides">
              <wp:wrapPolygon edited="0">
                <wp:start x="0" y="0"/>
                <wp:lineTo x="0" y="21287"/>
                <wp:lineTo x="21386" y="21287"/>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6455" cy="1314450"/>
                    </a:xfrm>
                    <a:prstGeom prst="rect">
                      <a:avLst/>
                    </a:prstGeom>
                  </pic:spPr>
                </pic:pic>
              </a:graphicData>
            </a:graphic>
            <wp14:sizeRelH relativeFrom="page">
              <wp14:pctWidth>0</wp14:pctWidth>
            </wp14:sizeRelH>
            <wp14:sizeRelV relativeFrom="page">
              <wp14:pctHeight>0</wp14:pctHeight>
            </wp14:sizeRelV>
          </wp:anchor>
        </w:drawing>
      </w:r>
      <w:r w:rsidR="00A80143">
        <w:rPr>
          <w:rFonts w:ascii="Arial" w:hAnsi="Arial" w:cs="Arial"/>
          <w:b/>
          <w:noProof/>
          <w:sz w:val="24"/>
          <w:szCs w:val="24"/>
        </w:rPr>
        <w:t xml:space="preserve">Step 2:  </w:t>
      </w:r>
      <w:r w:rsidR="00A80143" w:rsidRPr="00591513">
        <w:rPr>
          <w:rFonts w:ascii="Arial" w:hAnsi="Arial" w:cs="Arial"/>
          <w:noProof/>
          <w:szCs w:val="24"/>
        </w:rPr>
        <w:t xml:space="preserve">Remove one of the protecive caps from the transfer device and insert the piercing pin vertically into the center of the stopper of the Sterile Water for Injection (SWFI) vial, keeping the vial upright.  Holding the </w:t>
      </w:r>
      <w:r w:rsidR="00A80143" w:rsidRPr="00591513">
        <w:rPr>
          <w:rFonts w:ascii="Arial" w:hAnsi="Arial" w:cs="Arial"/>
          <w:noProof/>
          <w:szCs w:val="24"/>
          <w:u w:val="single"/>
        </w:rPr>
        <w:t>Activase vial upside down</w:t>
      </w:r>
      <w:r w:rsidR="00A80143" w:rsidRPr="00591513">
        <w:rPr>
          <w:rFonts w:ascii="Arial" w:hAnsi="Arial" w:cs="Arial"/>
          <w:noProof/>
          <w:szCs w:val="24"/>
        </w:rPr>
        <w:t>, position it so that the center of the stopper is directly over the exposed pin of the transfer device.  Push vial down onto the transfer devise, ensuring that the pierci</w:t>
      </w:r>
      <w:r w:rsidR="006B4F82">
        <w:rPr>
          <w:rFonts w:ascii="Arial" w:hAnsi="Arial" w:cs="Arial"/>
          <w:noProof/>
          <w:szCs w:val="24"/>
        </w:rPr>
        <w:t>n</w:t>
      </w:r>
      <w:r w:rsidR="00A80143" w:rsidRPr="00591513">
        <w:rPr>
          <w:rFonts w:ascii="Arial" w:hAnsi="Arial" w:cs="Arial"/>
          <w:noProof/>
          <w:szCs w:val="24"/>
        </w:rPr>
        <w:t>g pin is inserted through the center of the Activase vial stopper.</w:t>
      </w:r>
    </w:p>
    <w:p w:rsidR="00591513" w:rsidRDefault="00591513" w:rsidP="00591513">
      <w:pPr>
        <w:rPr>
          <w:rFonts w:ascii="Arial" w:hAnsi="Arial" w:cs="Arial"/>
          <w:b/>
          <w:noProof/>
          <w:sz w:val="24"/>
          <w:szCs w:val="24"/>
        </w:rPr>
      </w:pPr>
    </w:p>
    <w:p w:rsidR="00591513" w:rsidRDefault="00591513" w:rsidP="00591513">
      <w:pPr>
        <w:rPr>
          <w:rFonts w:ascii="Arial" w:hAnsi="Arial" w:cs="Arial"/>
          <w:b/>
          <w:noProof/>
          <w:sz w:val="24"/>
          <w:szCs w:val="24"/>
        </w:rPr>
      </w:pPr>
    </w:p>
    <w:p w:rsidR="00591513" w:rsidRDefault="00591513" w:rsidP="00591513">
      <w:pPr>
        <w:rPr>
          <w:rFonts w:ascii="Arial" w:hAnsi="Arial" w:cs="Arial"/>
          <w:b/>
          <w:noProof/>
          <w:sz w:val="24"/>
          <w:szCs w:val="24"/>
        </w:rPr>
      </w:pPr>
    </w:p>
    <w:p w:rsidR="00591513" w:rsidRDefault="00591513" w:rsidP="00591513">
      <w:pPr>
        <w:rPr>
          <w:rFonts w:ascii="Arial" w:hAnsi="Arial" w:cs="Arial"/>
          <w:b/>
          <w:noProof/>
          <w:sz w:val="24"/>
          <w:szCs w:val="24"/>
        </w:rPr>
      </w:pPr>
    </w:p>
    <w:p w:rsidR="00A80143" w:rsidRDefault="00360957" w:rsidP="00591513">
      <w:pPr>
        <w:rPr>
          <w:rFonts w:ascii="Arial" w:hAnsi="Arial" w:cs="Arial"/>
          <w:noProof/>
          <w:szCs w:val="24"/>
        </w:rPr>
      </w:pPr>
      <w:r>
        <w:rPr>
          <w:noProof/>
        </w:rPr>
        <w:drawing>
          <wp:anchor distT="0" distB="0" distL="114300" distR="114300" simplePos="0" relativeHeight="251663360" behindDoc="1" locked="0" layoutInCell="1" allowOverlap="1" wp14:anchorId="5A100B0B" wp14:editId="34848953">
            <wp:simplePos x="0" y="0"/>
            <wp:positionH relativeFrom="column">
              <wp:posOffset>4797425</wp:posOffset>
            </wp:positionH>
            <wp:positionV relativeFrom="paragraph">
              <wp:posOffset>327025</wp:posOffset>
            </wp:positionV>
            <wp:extent cx="1635125" cy="1228725"/>
            <wp:effectExtent l="0" t="0" r="3175" b="9525"/>
            <wp:wrapTight wrapText="bothSides">
              <wp:wrapPolygon edited="0">
                <wp:start x="0" y="0"/>
                <wp:lineTo x="0" y="21433"/>
                <wp:lineTo x="21390" y="21433"/>
                <wp:lineTo x="213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35125" cy="1228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0844993" wp14:editId="5E075335">
            <wp:simplePos x="0" y="0"/>
            <wp:positionH relativeFrom="column">
              <wp:posOffset>2943225</wp:posOffset>
            </wp:positionH>
            <wp:positionV relativeFrom="paragraph">
              <wp:posOffset>327025</wp:posOffset>
            </wp:positionV>
            <wp:extent cx="1861820" cy="1228725"/>
            <wp:effectExtent l="0" t="0" r="5080" b="9525"/>
            <wp:wrapTight wrapText="bothSides">
              <wp:wrapPolygon edited="0">
                <wp:start x="0" y="0"/>
                <wp:lineTo x="0" y="21433"/>
                <wp:lineTo x="21438" y="21433"/>
                <wp:lineTo x="214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61820" cy="1228725"/>
                    </a:xfrm>
                    <a:prstGeom prst="rect">
                      <a:avLst/>
                    </a:prstGeom>
                  </pic:spPr>
                </pic:pic>
              </a:graphicData>
            </a:graphic>
            <wp14:sizeRelH relativeFrom="page">
              <wp14:pctWidth>0</wp14:pctWidth>
            </wp14:sizeRelH>
            <wp14:sizeRelV relativeFrom="page">
              <wp14:pctHeight>0</wp14:pctHeight>
            </wp14:sizeRelV>
          </wp:anchor>
        </w:drawing>
      </w:r>
      <w:r w:rsidR="00591513">
        <w:rPr>
          <w:rFonts w:ascii="Arial" w:hAnsi="Arial" w:cs="Arial"/>
          <w:b/>
          <w:noProof/>
          <w:sz w:val="24"/>
          <w:szCs w:val="24"/>
        </w:rPr>
        <w:t xml:space="preserve">Step 3:  </w:t>
      </w:r>
      <w:r w:rsidR="00591513">
        <w:rPr>
          <w:rFonts w:ascii="Arial" w:hAnsi="Arial" w:cs="Arial"/>
          <w:noProof/>
          <w:szCs w:val="24"/>
        </w:rPr>
        <w:t>Invert the 2 vials, so that the vial of Activase is on the bottom (upright) and the vial of SWFI is upside down.  Allow the entire contents of the vial of SWFI to flow down through the transfer device into the vial containing Activase.  Aproximately 0.5 mL of SWFI will remain in the diluent vial.  Remove the transfer device and the empty SWFI vial from the Activase vial.  Safely discard both the transfer device and the empty diluent vial.</w:t>
      </w:r>
      <w:r w:rsidR="00591513" w:rsidRPr="00591513">
        <w:rPr>
          <w:rFonts w:ascii="Arial" w:hAnsi="Arial" w:cs="Arial"/>
          <w:noProof/>
          <w:szCs w:val="24"/>
        </w:rPr>
        <w:t xml:space="preserve"> </w:t>
      </w:r>
    </w:p>
    <w:p w:rsidR="00591513" w:rsidRPr="00591513" w:rsidRDefault="00360957" w:rsidP="00791D61">
      <w:pPr>
        <w:spacing w:after="0"/>
      </w:pPr>
      <w:r>
        <w:rPr>
          <w:rFonts w:ascii="Arial" w:hAnsi="Arial" w:cs="Arial"/>
          <w:b/>
          <w:noProof/>
          <w:sz w:val="24"/>
          <w:szCs w:val="24"/>
        </w:rPr>
        <w:t xml:space="preserve">Step 4:  </w:t>
      </w:r>
      <w:r>
        <w:rPr>
          <w:rFonts w:ascii="Arial" w:hAnsi="Arial" w:cs="Arial"/>
          <w:noProof/>
          <w:szCs w:val="24"/>
        </w:rPr>
        <w:t>Mix the solution with a gentle swirl. DO NOT SHAKE.  Slight foaming of the solution is normal.  Let the solution stand undisturbed for several minutes to allow any large bubbles to dissipate.  This preparation will result in a colorless to pale yellow transparent solution containing Activase at a concentration of 1mg/mL.  Visually inspect Activase solution for particulate matter and discoloration before administration.</w:t>
      </w:r>
      <w:r w:rsidR="00791D61">
        <w:rPr>
          <w:rFonts w:ascii="Arial" w:hAnsi="Arial" w:cs="Arial"/>
          <w:noProof/>
          <w:szCs w:val="24"/>
        </w:rPr>
        <w:t>May be u</w:t>
      </w:r>
      <w:r>
        <w:rPr>
          <w:rFonts w:ascii="Arial" w:hAnsi="Arial" w:cs="Arial"/>
          <w:noProof/>
          <w:szCs w:val="24"/>
        </w:rPr>
        <w:t>se</w:t>
      </w:r>
      <w:r w:rsidR="00791D61">
        <w:rPr>
          <w:rFonts w:ascii="Arial" w:hAnsi="Arial" w:cs="Arial"/>
          <w:noProof/>
          <w:szCs w:val="24"/>
        </w:rPr>
        <w:t>d</w:t>
      </w:r>
      <w:r>
        <w:rPr>
          <w:rFonts w:ascii="Arial" w:hAnsi="Arial" w:cs="Arial"/>
          <w:noProof/>
          <w:szCs w:val="24"/>
        </w:rPr>
        <w:t xml:space="preserve"> within 8 hours of reconstitution when stored between 2-30°C.</w:t>
      </w:r>
      <w:r w:rsidRPr="00360957">
        <w:rPr>
          <w:noProof/>
        </w:rPr>
        <w:t xml:space="preserve"> </w:t>
      </w:r>
    </w:p>
    <w:p w:rsidR="00591513" w:rsidRPr="00591513" w:rsidRDefault="006F55B4" w:rsidP="003271CF">
      <w:pPr>
        <w:rPr>
          <w:noProof/>
        </w:rPr>
      </w:pPr>
      <w:r>
        <w:rPr>
          <w:noProof/>
        </w:rPr>
        <w:drawing>
          <wp:anchor distT="0" distB="0" distL="114300" distR="114300" simplePos="0" relativeHeight="251667456" behindDoc="1" locked="0" layoutInCell="1" allowOverlap="1" wp14:anchorId="450C969C" wp14:editId="0EFAAA94">
            <wp:simplePos x="0" y="0"/>
            <wp:positionH relativeFrom="column">
              <wp:posOffset>4286885</wp:posOffset>
            </wp:positionH>
            <wp:positionV relativeFrom="paragraph">
              <wp:posOffset>9525</wp:posOffset>
            </wp:positionV>
            <wp:extent cx="2095500" cy="1389380"/>
            <wp:effectExtent l="0" t="0" r="0" b="1270"/>
            <wp:wrapTight wrapText="bothSides">
              <wp:wrapPolygon edited="0">
                <wp:start x="0" y="0"/>
                <wp:lineTo x="0" y="21324"/>
                <wp:lineTo x="21404" y="21324"/>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14728"/>
                    <a:stretch/>
                  </pic:blipFill>
                  <pic:spPr bwMode="auto">
                    <a:xfrm>
                      <a:off x="0" y="0"/>
                      <a:ext cx="209550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1CF">
        <w:rPr>
          <w:noProof/>
        </w:rPr>
        <w:drawing>
          <wp:anchor distT="0" distB="0" distL="114300" distR="114300" simplePos="0" relativeHeight="251666432" behindDoc="1" locked="0" layoutInCell="1" allowOverlap="1" wp14:anchorId="0F00698D" wp14:editId="1DDDF91A">
            <wp:simplePos x="0" y="0"/>
            <wp:positionH relativeFrom="column">
              <wp:posOffset>1720190</wp:posOffset>
            </wp:positionH>
            <wp:positionV relativeFrom="paragraph">
              <wp:posOffset>47625</wp:posOffset>
            </wp:positionV>
            <wp:extent cx="2438400" cy="1351915"/>
            <wp:effectExtent l="0" t="0" r="0" b="635"/>
            <wp:wrapTight wrapText="bothSides">
              <wp:wrapPolygon edited="0">
                <wp:start x="0" y="0"/>
                <wp:lineTo x="0" y="21306"/>
                <wp:lineTo x="21431" y="21306"/>
                <wp:lineTo x="214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38400" cy="1351915"/>
                    </a:xfrm>
                    <a:prstGeom prst="rect">
                      <a:avLst/>
                    </a:prstGeom>
                  </pic:spPr>
                </pic:pic>
              </a:graphicData>
            </a:graphic>
            <wp14:sizeRelH relativeFrom="page">
              <wp14:pctWidth>0</wp14:pctWidth>
            </wp14:sizeRelH>
            <wp14:sizeRelV relativeFrom="page">
              <wp14:pctHeight>0</wp14:pctHeight>
            </wp14:sizeRelV>
          </wp:anchor>
        </w:drawing>
      </w:r>
      <w:r w:rsidR="003271CF">
        <w:rPr>
          <w:noProof/>
        </w:rPr>
        <w:drawing>
          <wp:anchor distT="0" distB="0" distL="114300" distR="114300" simplePos="0" relativeHeight="251668480" behindDoc="1" locked="0" layoutInCell="1" allowOverlap="1" wp14:anchorId="416EA351" wp14:editId="4C7C3311">
            <wp:simplePos x="0" y="0"/>
            <wp:positionH relativeFrom="column">
              <wp:posOffset>-457403</wp:posOffset>
            </wp:positionH>
            <wp:positionV relativeFrom="paragraph">
              <wp:posOffset>49174</wp:posOffset>
            </wp:positionV>
            <wp:extent cx="1933575" cy="133667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33575" cy="1336675"/>
                    </a:xfrm>
                    <a:prstGeom prst="rect">
                      <a:avLst/>
                    </a:prstGeom>
                  </pic:spPr>
                </pic:pic>
              </a:graphicData>
            </a:graphic>
            <wp14:sizeRelH relativeFrom="page">
              <wp14:pctWidth>0</wp14:pctWidth>
            </wp14:sizeRelH>
            <wp14:sizeRelV relativeFrom="page">
              <wp14:pctHeight>0</wp14:pctHeight>
            </wp14:sizeRelV>
          </wp:anchor>
        </w:drawing>
      </w:r>
      <w:r w:rsidR="00591513">
        <w:tab/>
      </w:r>
    </w:p>
    <w:sectPr w:rsidR="00591513" w:rsidRPr="00591513" w:rsidSect="00FF660F">
      <w:headerReference w:type="default" r:id="rId17"/>
      <w:footerReference w:type="default" r:id="rId18"/>
      <w:headerReference w:type="first" r:id="rId19"/>
      <w:footerReference w:type="first" r:id="rId20"/>
      <w:pgSz w:w="12240" w:h="15840"/>
      <w:pgMar w:top="1440" w:right="1440" w:bottom="360" w:left="1440" w:header="72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3EE" w:rsidRDefault="006E03EE" w:rsidP="000F5576">
      <w:pPr>
        <w:spacing w:after="0" w:line="240" w:lineRule="auto"/>
      </w:pPr>
      <w:r>
        <w:separator/>
      </w:r>
    </w:p>
  </w:endnote>
  <w:endnote w:type="continuationSeparator" w:id="0">
    <w:p w:rsidR="006E03EE" w:rsidRDefault="006E03EE" w:rsidP="000F5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576" w:rsidRDefault="00FF660F" w:rsidP="00FF660F">
    <w:pPr>
      <w:pStyle w:val="Footer"/>
      <w:tabs>
        <w:tab w:val="clear" w:pos="9360"/>
        <w:tab w:val="left" w:pos="5040"/>
        <w:tab w:val="left" w:pos="5760"/>
        <w:tab w:val="left" w:pos="6480"/>
        <w:tab w:val="left" w:pos="7200"/>
      </w:tabs>
    </w:pPr>
    <w:r>
      <w:tab/>
    </w:r>
    <w:r>
      <w:tab/>
    </w:r>
    <w:r>
      <w:tab/>
    </w:r>
    <w:r>
      <w:tab/>
    </w:r>
    <w:r>
      <w:tab/>
    </w:r>
    <w:r>
      <w:tab/>
    </w:r>
    <w:r w:rsidR="00130254">
      <w:rPr>
        <w:sz w:val="18"/>
      </w:rPr>
      <w:t>Reviewed 8</w:t>
    </w:r>
    <w:r w:rsidRPr="00FF660F">
      <w:rPr>
        <w:sz w:val="18"/>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9DD" w:rsidRPr="002219DD" w:rsidRDefault="002219DD" w:rsidP="00360957">
    <w:pPr>
      <w:spacing w:after="0" w:line="240" w:lineRule="auto"/>
      <w:jc w:val="center"/>
      <w:rPr>
        <w:rFonts w:ascii="Arial" w:hAnsi="Arial" w:cs="Arial"/>
        <w:b/>
        <w:color w:val="902832"/>
        <w:szCs w:val="28"/>
      </w:rPr>
    </w:pPr>
    <w:r w:rsidRPr="002219DD">
      <w:rPr>
        <w:rFonts w:ascii="Arial" w:hAnsi="Arial" w:cs="Arial"/>
        <w:b/>
        <w:color w:val="902832"/>
        <w:szCs w:val="28"/>
      </w:rPr>
      <w:t>*Genentech will provide credit/replacement for mixed and unused or expired Alteplase</w:t>
    </w:r>
    <w:r>
      <w:rPr>
        <w:rFonts w:ascii="Arial" w:hAnsi="Arial" w:cs="Arial"/>
        <w:b/>
        <w:color w:val="902832"/>
        <w:szCs w:val="28"/>
      </w:rPr>
      <w:t>.</w:t>
    </w:r>
  </w:p>
  <w:p w:rsidR="002219DD" w:rsidRPr="00FF660F" w:rsidRDefault="00FF660F" w:rsidP="00FF660F">
    <w:pPr>
      <w:pStyle w:val="Footer"/>
      <w:tabs>
        <w:tab w:val="clear" w:pos="9360"/>
        <w:tab w:val="left" w:pos="5040"/>
        <w:tab w:val="left" w:pos="5760"/>
        <w:tab w:val="left" w:pos="6480"/>
        <w:tab w:val="left" w:pos="7200"/>
      </w:tabs>
    </w:pPr>
    <w:r>
      <w:rPr>
        <w:rFonts w:ascii="Arial" w:hAnsi="Arial" w:cs="Arial"/>
        <w:b/>
        <w:color w:val="902832"/>
        <w:szCs w:val="28"/>
      </w:rPr>
      <w:tab/>
    </w:r>
    <w:r w:rsidR="002219DD" w:rsidRPr="002219DD">
      <w:rPr>
        <w:rFonts w:ascii="Arial" w:hAnsi="Arial" w:cs="Arial"/>
        <w:b/>
        <w:color w:val="902832"/>
        <w:szCs w:val="28"/>
      </w:rPr>
      <w:t>Contact Genentech Customer Service @ (800) 551-2231</w:t>
    </w:r>
    <w:r>
      <w:rPr>
        <w:rFonts w:ascii="Arial" w:hAnsi="Arial" w:cs="Arial"/>
        <w:b/>
        <w:color w:val="902832"/>
        <w:szCs w:val="28"/>
      </w:rPr>
      <w:tab/>
      <w:t xml:space="preserve">    </w:t>
    </w:r>
    <w:r w:rsidR="00130254">
      <w:rPr>
        <w:sz w:val="18"/>
      </w:rPr>
      <w:t>Reviewed 8</w:t>
    </w:r>
    <w:r w:rsidRPr="00FF660F">
      <w:rPr>
        <w:sz w:val="18"/>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3EE" w:rsidRDefault="006E03EE" w:rsidP="000F5576">
      <w:pPr>
        <w:spacing w:after="0" w:line="240" w:lineRule="auto"/>
      </w:pPr>
      <w:r>
        <w:separator/>
      </w:r>
    </w:p>
  </w:footnote>
  <w:footnote w:type="continuationSeparator" w:id="0">
    <w:p w:rsidR="006E03EE" w:rsidRDefault="006E03EE" w:rsidP="000F5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576" w:rsidRDefault="00FF660F" w:rsidP="00FF660F">
    <w:pPr>
      <w:pStyle w:val="Header"/>
      <w:tabs>
        <w:tab w:val="left" w:pos="7920"/>
      </w:tabs>
    </w:pPr>
    <w:r>
      <w:tab/>
    </w:r>
    <w:r w:rsidR="000F5576">
      <w:rPr>
        <w:noProof/>
      </w:rPr>
      <w:drawing>
        <wp:inline distT="0" distB="0" distL="0" distR="0" wp14:anchorId="14D34F9E" wp14:editId="09A20C03">
          <wp:extent cx="2158365" cy="658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49C" w:rsidRDefault="0062249C" w:rsidP="0062249C">
    <w:pPr>
      <w:pStyle w:val="Header"/>
      <w:jc w:val="center"/>
    </w:pPr>
    <w:r w:rsidRPr="008912C4">
      <w:rPr>
        <w:noProof/>
      </w:rPr>
      <w:drawing>
        <wp:inline distT="0" distB="0" distL="0" distR="0" wp14:anchorId="28B377A1" wp14:editId="0801193C">
          <wp:extent cx="2110512" cy="771525"/>
          <wp:effectExtent l="19050" t="0" r="4038" b="0"/>
          <wp:docPr id="2" name="Picture 1" descr="C:\Documents and Settings\cs8282\Local Settings\Temp\Temporary Directory 3 for MSI_logo_FINAL_OK_Blue.zip\MSI_logo_FINAL_OK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8282\Local Settings\Temp\Temporary Directory 3 for MSI_logo_FINAL_OK_Blue.zip\MSI_logo_FINAL_OKblue.jpg"/>
                  <pic:cNvPicPr>
                    <a:picLocks noChangeAspect="1" noChangeArrowheads="1"/>
                  </pic:cNvPicPr>
                </pic:nvPicPr>
                <pic:blipFill>
                  <a:blip r:embed="rId1"/>
                  <a:srcRect/>
                  <a:stretch>
                    <a:fillRect/>
                  </a:stretch>
                </pic:blipFill>
                <pic:spPr bwMode="auto">
                  <a:xfrm>
                    <a:off x="0" y="0"/>
                    <a:ext cx="2111542" cy="7719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E22"/>
    <w:multiLevelType w:val="hybridMultilevel"/>
    <w:tmpl w:val="7200C7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32D69"/>
    <w:multiLevelType w:val="hybridMultilevel"/>
    <w:tmpl w:val="94B685A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3545A"/>
    <w:multiLevelType w:val="hybridMultilevel"/>
    <w:tmpl w:val="35240EE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641AA"/>
    <w:multiLevelType w:val="hybridMultilevel"/>
    <w:tmpl w:val="01C8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617A5"/>
    <w:multiLevelType w:val="hybridMultilevel"/>
    <w:tmpl w:val="ABBA93C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5FE50D8B"/>
    <w:multiLevelType w:val="hybridMultilevel"/>
    <w:tmpl w:val="8368BB1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6507152D"/>
    <w:multiLevelType w:val="hybridMultilevel"/>
    <w:tmpl w:val="4A6A4F0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7BEC6B9B"/>
    <w:multiLevelType w:val="hybridMultilevel"/>
    <w:tmpl w:val="D9681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1"/>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576"/>
    <w:rsid w:val="000055C2"/>
    <w:rsid w:val="00006637"/>
    <w:rsid w:val="000071C1"/>
    <w:rsid w:val="00007B78"/>
    <w:rsid w:val="00007BD4"/>
    <w:rsid w:val="00010A53"/>
    <w:rsid w:val="00012307"/>
    <w:rsid w:val="000126A1"/>
    <w:rsid w:val="00014786"/>
    <w:rsid w:val="00017440"/>
    <w:rsid w:val="00017F17"/>
    <w:rsid w:val="000207D4"/>
    <w:rsid w:val="00020F08"/>
    <w:rsid w:val="000211BE"/>
    <w:rsid w:val="000218B9"/>
    <w:rsid w:val="00022856"/>
    <w:rsid w:val="000237D9"/>
    <w:rsid w:val="00023D18"/>
    <w:rsid w:val="00024BC9"/>
    <w:rsid w:val="000251EE"/>
    <w:rsid w:val="000254A0"/>
    <w:rsid w:val="00025678"/>
    <w:rsid w:val="0002570E"/>
    <w:rsid w:val="0003000A"/>
    <w:rsid w:val="00030C62"/>
    <w:rsid w:val="00031BB5"/>
    <w:rsid w:val="00031E23"/>
    <w:rsid w:val="00033AFE"/>
    <w:rsid w:val="000369EA"/>
    <w:rsid w:val="00041363"/>
    <w:rsid w:val="00042D8B"/>
    <w:rsid w:val="00043FD3"/>
    <w:rsid w:val="0004694D"/>
    <w:rsid w:val="00047AA6"/>
    <w:rsid w:val="00047FBD"/>
    <w:rsid w:val="0005035E"/>
    <w:rsid w:val="000516F3"/>
    <w:rsid w:val="0005239D"/>
    <w:rsid w:val="00052578"/>
    <w:rsid w:val="00052DD6"/>
    <w:rsid w:val="000530CA"/>
    <w:rsid w:val="000552FA"/>
    <w:rsid w:val="00055875"/>
    <w:rsid w:val="00056EDE"/>
    <w:rsid w:val="0005712C"/>
    <w:rsid w:val="0005790C"/>
    <w:rsid w:val="00061D54"/>
    <w:rsid w:val="00062E75"/>
    <w:rsid w:val="0006353A"/>
    <w:rsid w:val="00066288"/>
    <w:rsid w:val="00070448"/>
    <w:rsid w:val="000736E7"/>
    <w:rsid w:val="00074A4E"/>
    <w:rsid w:val="000753BD"/>
    <w:rsid w:val="00075455"/>
    <w:rsid w:val="00076134"/>
    <w:rsid w:val="00083F0C"/>
    <w:rsid w:val="000851F3"/>
    <w:rsid w:val="0008592D"/>
    <w:rsid w:val="00090B5A"/>
    <w:rsid w:val="0009188A"/>
    <w:rsid w:val="00093BE5"/>
    <w:rsid w:val="00093F16"/>
    <w:rsid w:val="00094016"/>
    <w:rsid w:val="00094739"/>
    <w:rsid w:val="00096BDF"/>
    <w:rsid w:val="00097CCA"/>
    <w:rsid w:val="000A0897"/>
    <w:rsid w:val="000A3A09"/>
    <w:rsid w:val="000A43E5"/>
    <w:rsid w:val="000A4D5C"/>
    <w:rsid w:val="000A580E"/>
    <w:rsid w:val="000A6064"/>
    <w:rsid w:val="000B1397"/>
    <w:rsid w:val="000B465E"/>
    <w:rsid w:val="000B466A"/>
    <w:rsid w:val="000B4B9E"/>
    <w:rsid w:val="000B7274"/>
    <w:rsid w:val="000C031A"/>
    <w:rsid w:val="000C101C"/>
    <w:rsid w:val="000C12A7"/>
    <w:rsid w:val="000C2471"/>
    <w:rsid w:val="000C3073"/>
    <w:rsid w:val="000C5034"/>
    <w:rsid w:val="000C65E0"/>
    <w:rsid w:val="000C6EE3"/>
    <w:rsid w:val="000C756D"/>
    <w:rsid w:val="000D00E5"/>
    <w:rsid w:val="000D0BA4"/>
    <w:rsid w:val="000D1B0B"/>
    <w:rsid w:val="000D1CB1"/>
    <w:rsid w:val="000D2BAE"/>
    <w:rsid w:val="000D40BD"/>
    <w:rsid w:val="000D5169"/>
    <w:rsid w:val="000D54F7"/>
    <w:rsid w:val="000D653E"/>
    <w:rsid w:val="000D6C90"/>
    <w:rsid w:val="000D7A23"/>
    <w:rsid w:val="000D7C19"/>
    <w:rsid w:val="000E02A5"/>
    <w:rsid w:val="000E1562"/>
    <w:rsid w:val="000E2015"/>
    <w:rsid w:val="000E2C79"/>
    <w:rsid w:val="000E2FED"/>
    <w:rsid w:val="000E43EA"/>
    <w:rsid w:val="000E48BC"/>
    <w:rsid w:val="000E5299"/>
    <w:rsid w:val="000E5543"/>
    <w:rsid w:val="000E5922"/>
    <w:rsid w:val="000E5EE8"/>
    <w:rsid w:val="000F082D"/>
    <w:rsid w:val="000F08D2"/>
    <w:rsid w:val="000F19D2"/>
    <w:rsid w:val="000F2766"/>
    <w:rsid w:val="000F2935"/>
    <w:rsid w:val="000F3E63"/>
    <w:rsid w:val="000F5576"/>
    <w:rsid w:val="000F5944"/>
    <w:rsid w:val="000F7AE2"/>
    <w:rsid w:val="001046E0"/>
    <w:rsid w:val="00104C9E"/>
    <w:rsid w:val="00105604"/>
    <w:rsid w:val="00105A11"/>
    <w:rsid w:val="00105F0C"/>
    <w:rsid w:val="0010725B"/>
    <w:rsid w:val="001118DD"/>
    <w:rsid w:val="001120B8"/>
    <w:rsid w:val="00112208"/>
    <w:rsid w:val="001124B2"/>
    <w:rsid w:val="00113A8F"/>
    <w:rsid w:val="00114505"/>
    <w:rsid w:val="0011481B"/>
    <w:rsid w:val="00114A25"/>
    <w:rsid w:val="001156E7"/>
    <w:rsid w:val="0011630E"/>
    <w:rsid w:val="0011797C"/>
    <w:rsid w:val="00121B18"/>
    <w:rsid w:val="00122010"/>
    <w:rsid w:val="00122F86"/>
    <w:rsid w:val="00123BCB"/>
    <w:rsid w:val="001244AE"/>
    <w:rsid w:val="00125AAD"/>
    <w:rsid w:val="00130254"/>
    <w:rsid w:val="00133637"/>
    <w:rsid w:val="00133720"/>
    <w:rsid w:val="00134147"/>
    <w:rsid w:val="00134E1B"/>
    <w:rsid w:val="001360D5"/>
    <w:rsid w:val="001409F2"/>
    <w:rsid w:val="00140A30"/>
    <w:rsid w:val="00141B60"/>
    <w:rsid w:val="00141E7B"/>
    <w:rsid w:val="001429FD"/>
    <w:rsid w:val="00142CF3"/>
    <w:rsid w:val="001438D3"/>
    <w:rsid w:val="001439D7"/>
    <w:rsid w:val="001445EA"/>
    <w:rsid w:val="00144C6A"/>
    <w:rsid w:val="001452AA"/>
    <w:rsid w:val="001452F7"/>
    <w:rsid w:val="0014565A"/>
    <w:rsid w:val="00147F48"/>
    <w:rsid w:val="0015139C"/>
    <w:rsid w:val="0015295A"/>
    <w:rsid w:val="00153191"/>
    <w:rsid w:val="001533C8"/>
    <w:rsid w:val="00153891"/>
    <w:rsid w:val="001541D9"/>
    <w:rsid w:val="00156708"/>
    <w:rsid w:val="00160CC4"/>
    <w:rsid w:val="0016163E"/>
    <w:rsid w:val="00163BB8"/>
    <w:rsid w:val="001640FC"/>
    <w:rsid w:val="001643A0"/>
    <w:rsid w:val="001674F2"/>
    <w:rsid w:val="00167A72"/>
    <w:rsid w:val="00167EC3"/>
    <w:rsid w:val="00167F67"/>
    <w:rsid w:val="001719E8"/>
    <w:rsid w:val="00172805"/>
    <w:rsid w:val="00172980"/>
    <w:rsid w:val="00175AAC"/>
    <w:rsid w:val="0017613F"/>
    <w:rsid w:val="00176269"/>
    <w:rsid w:val="00176281"/>
    <w:rsid w:val="00177554"/>
    <w:rsid w:val="00177CE5"/>
    <w:rsid w:val="001813C6"/>
    <w:rsid w:val="0018262D"/>
    <w:rsid w:val="00182CEC"/>
    <w:rsid w:val="00182CFA"/>
    <w:rsid w:val="00184CE8"/>
    <w:rsid w:val="001861A5"/>
    <w:rsid w:val="00186F84"/>
    <w:rsid w:val="00187570"/>
    <w:rsid w:val="001903FB"/>
    <w:rsid w:val="00190A1C"/>
    <w:rsid w:val="0019163E"/>
    <w:rsid w:val="0019277A"/>
    <w:rsid w:val="00194759"/>
    <w:rsid w:val="00194CB4"/>
    <w:rsid w:val="00195AFC"/>
    <w:rsid w:val="00195C60"/>
    <w:rsid w:val="00195D5A"/>
    <w:rsid w:val="0019625D"/>
    <w:rsid w:val="00196C82"/>
    <w:rsid w:val="00197327"/>
    <w:rsid w:val="00197789"/>
    <w:rsid w:val="001A01CA"/>
    <w:rsid w:val="001A113D"/>
    <w:rsid w:val="001A3431"/>
    <w:rsid w:val="001A614C"/>
    <w:rsid w:val="001A6D29"/>
    <w:rsid w:val="001A74E7"/>
    <w:rsid w:val="001B018B"/>
    <w:rsid w:val="001B38E7"/>
    <w:rsid w:val="001B3FEE"/>
    <w:rsid w:val="001B5FDE"/>
    <w:rsid w:val="001B7225"/>
    <w:rsid w:val="001B73C3"/>
    <w:rsid w:val="001C01C0"/>
    <w:rsid w:val="001C01C1"/>
    <w:rsid w:val="001C13D6"/>
    <w:rsid w:val="001C18F9"/>
    <w:rsid w:val="001C19D7"/>
    <w:rsid w:val="001C2162"/>
    <w:rsid w:val="001C3553"/>
    <w:rsid w:val="001C450E"/>
    <w:rsid w:val="001C45E0"/>
    <w:rsid w:val="001C543C"/>
    <w:rsid w:val="001C6824"/>
    <w:rsid w:val="001C74AE"/>
    <w:rsid w:val="001C75A4"/>
    <w:rsid w:val="001D327F"/>
    <w:rsid w:val="001D467D"/>
    <w:rsid w:val="001D56DD"/>
    <w:rsid w:val="001D664A"/>
    <w:rsid w:val="001D7C5A"/>
    <w:rsid w:val="001E0F68"/>
    <w:rsid w:val="001E185E"/>
    <w:rsid w:val="001E2328"/>
    <w:rsid w:val="001E2498"/>
    <w:rsid w:val="001E5E01"/>
    <w:rsid w:val="001E6D35"/>
    <w:rsid w:val="001F3E94"/>
    <w:rsid w:val="001F4416"/>
    <w:rsid w:val="001F4459"/>
    <w:rsid w:val="001F52C1"/>
    <w:rsid w:val="001F5F97"/>
    <w:rsid w:val="00200D98"/>
    <w:rsid w:val="0020138B"/>
    <w:rsid w:val="00202ACF"/>
    <w:rsid w:val="002033D9"/>
    <w:rsid w:val="00203F4E"/>
    <w:rsid w:val="00205ADB"/>
    <w:rsid w:val="0020606A"/>
    <w:rsid w:val="002066B9"/>
    <w:rsid w:val="0020697C"/>
    <w:rsid w:val="002109F8"/>
    <w:rsid w:val="002114E0"/>
    <w:rsid w:val="00211622"/>
    <w:rsid w:val="00211911"/>
    <w:rsid w:val="0021191E"/>
    <w:rsid w:val="00212A39"/>
    <w:rsid w:val="00212AF2"/>
    <w:rsid w:val="00215EBC"/>
    <w:rsid w:val="00216E0D"/>
    <w:rsid w:val="002203EE"/>
    <w:rsid w:val="00220A00"/>
    <w:rsid w:val="002217F9"/>
    <w:rsid w:val="002219DD"/>
    <w:rsid w:val="00221B56"/>
    <w:rsid w:val="00221BBE"/>
    <w:rsid w:val="00222BAA"/>
    <w:rsid w:val="00223F5C"/>
    <w:rsid w:val="00224B8E"/>
    <w:rsid w:val="00224C06"/>
    <w:rsid w:val="0022600F"/>
    <w:rsid w:val="00226253"/>
    <w:rsid w:val="0022728D"/>
    <w:rsid w:val="00227745"/>
    <w:rsid w:val="00230A0F"/>
    <w:rsid w:val="002310C3"/>
    <w:rsid w:val="0023141D"/>
    <w:rsid w:val="00231467"/>
    <w:rsid w:val="00231CFE"/>
    <w:rsid w:val="002322BB"/>
    <w:rsid w:val="00233498"/>
    <w:rsid w:val="002412EC"/>
    <w:rsid w:val="00241B6E"/>
    <w:rsid w:val="002423D7"/>
    <w:rsid w:val="00242711"/>
    <w:rsid w:val="00242BDD"/>
    <w:rsid w:val="00243B69"/>
    <w:rsid w:val="0024498E"/>
    <w:rsid w:val="00245DEF"/>
    <w:rsid w:val="00247DD5"/>
    <w:rsid w:val="0025102B"/>
    <w:rsid w:val="00251036"/>
    <w:rsid w:val="002512F2"/>
    <w:rsid w:val="0025168E"/>
    <w:rsid w:val="00252665"/>
    <w:rsid w:val="00253276"/>
    <w:rsid w:val="002534C9"/>
    <w:rsid w:val="00253874"/>
    <w:rsid w:val="00253EC4"/>
    <w:rsid w:val="00255E93"/>
    <w:rsid w:val="00255EDF"/>
    <w:rsid w:val="00256409"/>
    <w:rsid w:val="00257B67"/>
    <w:rsid w:val="002616F0"/>
    <w:rsid w:val="00262C22"/>
    <w:rsid w:val="00262FAF"/>
    <w:rsid w:val="002640DD"/>
    <w:rsid w:val="00264293"/>
    <w:rsid w:val="00265BD3"/>
    <w:rsid w:val="00266A68"/>
    <w:rsid w:val="00267EB6"/>
    <w:rsid w:val="00270B78"/>
    <w:rsid w:val="002716B1"/>
    <w:rsid w:val="002719F4"/>
    <w:rsid w:val="00272027"/>
    <w:rsid w:val="00272ECF"/>
    <w:rsid w:val="00275229"/>
    <w:rsid w:val="002767EF"/>
    <w:rsid w:val="00280971"/>
    <w:rsid w:val="00280D28"/>
    <w:rsid w:val="00284778"/>
    <w:rsid w:val="00284F9F"/>
    <w:rsid w:val="00286168"/>
    <w:rsid w:val="00287418"/>
    <w:rsid w:val="0028760E"/>
    <w:rsid w:val="002879DD"/>
    <w:rsid w:val="00290251"/>
    <w:rsid w:val="0029030E"/>
    <w:rsid w:val="00290709"/>
    <w:rsid w:val="002939AB"/>
    <w:rsid w:val="002959B5"/>
    <w:rsid w:val="002970C8"/>
    <w:rsid w:val="002A1550"/>
    <w:rsid w:val="002A1E56"/>
    <w:rsid w:val="002A34A5"/>
    <w:rsid w:val="002A4CC5"/>
    <w:rsid w:val="002A5307"/>
    <w:rsid w:val="002A6106"/>
    <w:rsid w:val="002A6B9C"/>
    <w:rsid w:val="002A7797"/>
    <w:rsid w:val="002B0D60"/>
    <w:rsid w:val="002B1375"/>
    <w:rsid w:val="002B1E0F"/>
    <w:rsid w:val="002B207B"/>
    <w:rsid w:val="002B2AF5"/>
    <w:rsid w:val="002B4411"/>
    <w:rsid w:val="002B57A7"/>
    <w:rsid w:val="002B5DC8"/>
    <w:rsid w:val="002C0BB7"/>
    <w:rsid w:val="002C3DE7"/>
    <w:rsid w:val="002C4150"/>
    <w:rsid w:val="002C7E7C"/>
    <w:rsid w:val="002D04BE"/>
    <w:rsid w:val="002D1427"/>
    <w:rsid w:val="002D1D98"/>
    <w:rsid w:val="002D2927"/>
    <w:rsid w:val="002D2A4A"/>
    <w:rsid w:val="002D2E8A"/>
    <w:rsid w:val="002D310A"/>
    <w:rsid w:val="002D3168"/>
    <w:rsid w:val="002D394A"/>
    <w:rsid w:val="002D4383"/>
    <w:rsid w:val="002D4F0F"/>
    <w:rsid w:val="002D593D"/>
    <w:rsid w:val="002D68A3"/>
    <w:rsid w:val="002D73DB"/>
    <w:rsid w:val="002D743C"/>
    <w:rsid w:val="002D7CEB"/>
    <w:rsid w:val="002E02CC"/>
    <w:rsid w:val="002E2775"/>
    <w:rsid w:val="002E3B83"/>
    <w:rsid w:val="002E4655"/>
    <w:rsid w:val="002E53E0"/>
    <w:rsid w:val="002E56F8"/>
    <w:rsid w:val="002E5C00"/>
    <w:rsid w:val="002E6A93"/>
    <w:rsid w:val="002E784B"/>
    <w:rsid w:val="002E7B9F"/>
    <w:rsid w:val="002F0975"/>
    <w:rsid w:val="002F0B3A"/>
    <w:rsid w:val="002F0BFB"/>
    <w:rsid w:val="002F0FB8"/>
    <w:rsid w:val="002F111E"/>
    <w:rsid w:val="002F1CAB"/>
    <w:rsid w:val="002F22FA"/>
    <w:rsid w:val="002F2653"/>
    <w:rsid w:val="002F2E6D"/>
    <w:rsid w:val="002F53CF"/>
    <w:rsid w:val="00300A28"/>
    <w:rsid w:val="00300DFE"/>
    <w:rsid w:val="003046AD"/>
    <w:rsid w:val="00304A40"/>
    <w:rsid w:val="00304AE4"/>
    <w:rsid w:val="00311452"/>
    <w:rsid w:val="00312FC7"/>
    <w:rsid w:val="00313787"/>
    <w:rsid w:val="00316660"/>
    <w:rsid w:val="00317AB2"/>
    <w:rsid w:val="003207FA"/>
    <w:rsid w:val="003220B8"/>
    <w:rsid w:val="0032211C"/>
    <w:rsid w:val="0032233C"/>
    <w:rsid w:val="003244BE"/>
    <w:rsid w:val="003258E9"/>
    <w:rsid w:val="003258EC"/>
    <w:rsid w:val="003271CF"/>
    <w:rsid w:val="00327276"/>
    <w:rsid w:val="00327CFA"/>
    <w:rsid w:val="00327FC2"/>
    <w:rsid w:val="00335F43"/>
    <w:rsid w:val="00336952"/>
    <w:rsid w:val="003405C3"/>
    <w:rsid w:val="00341501"/>
    <w:rsid w:val="00342978"/>
    <w:rsid w:val="003450F7"/>
    <w:rsid w:val="003451D8"/>
    <w:rsid w:val="00346E6C"/>
    <w:rsid w:val="00347440"/>
    <w:rsid w:val="00347796"/>
    <w:rsid w:val="003501FD"/>
    <w:rsid w:val="003505B3"/>
    <w:rsid w:val="00351416"/>
    <w:rsid w:val="0035280B"/>
    <w:rsid w:val="00354900"/>
    <w:rsid w:val="00355186"/>
    <w:rsid w:val="00356292"/>
    <w:rsid w:val="00356691"/>
    <w:rsid w:val="003566CF"/>
    <w:rsid w:val="00357096"/>
    <w:rsid w:val="003604F2"/>
    <w:rsid w:val="00360957"/>
    <w:rsid w:val="003616B3"/>
    <w:rsid w:val="00361E0C"/>
    <w:rsid w:val="0036223F"/>
    <w:rsid w:val="00364E33"/>
    <w:rsid w:val="00365792"/>
    <w:rsid w:val="003675C2"/>
    <w:rsid w:val="00370236"/>
    <w:rsid w:val="00370F59"/>
    <w:rsid w:val="00371C84"/>
    <w:rsid w:val="00371CB6"/>
    <w:rsid w:val="003726E4"/>
    <w:rsid w:val="00374361"/>
    <w:rsid w:val="003779B2"/>
    <w:rsid w:val="00377AD1"/>
    <w:rsid w:val="0038044A"/>
    <w:rsid w:val="00380453"/>
    <w:rsid w:val="00383E42"/>
    <w:rsid w:val="00384391"/>
    <w:rsid w:val="00384F20"/>
    <w:rsid w:val="003851EC"/>
    <w:rsid w:val="00385266"/>
    <w:rsid w:val="0038760E"/>
    <w:rsid w:val="0039035C"/>
    <w:rsid w:val="00390C9A"/>
    <w:rsid w:val="003918B6"/>
    <w:rsid w:val="003925C4"/>
    <w:rsid w:val="00392AEE"/>
    <w:rsid w:val="00392E9E"/>
    <w:rsid w:val="0039358C"/>
    <w:rsid w:val="00393E1C"/>
    <w:rsid w:val="00393E40"/>
    <w:rsid w:val="00395881"/>
    <w:rsid w:val="00395AA6"/>
    <w:rsid w:val="00396DC2"/>
    <w:rsid w:val="0039719F"/>
    <w:rsid w:val="003972AD"/>
    <w:rsid w:val="0039796F"/>
    <w:rsid w:val="003A03F3"/>
    <w:rsid w:val="003A0883"/>
    <w:rsid w:val="003A295F"/>
    <w:rsid w:val="003A29C0"/>
    <w:rsid w:val="003A3981"/>
    <w:rsid w:val="003A59DC"/>
    <w:rsid w:val="003A59FC"/>
    <w:rsid w:val="003A6E53"/>
    <w:rsid w:val="003B0007"/>
    <w:rsid w:val="003B0CDC"/>
    <w:rsid w:val="003B248F"/>
    <w:rsid w:val="003B32BF"/>
    <w:rsid w:val="003B3E24"/>
    <w:rsid w:val="003B62E4"/>
    <w:rsid w:val="003B6E88"/>
    <w:rsid w:val="003B71D2"/>
    <w:rsid w:val="003C030C"/>
    <w:rsid w:val="003C1F0B"/>
    <w:rsid w:val="003C4A9E"/>
    <w:rsid w:val="003C55DF"/>
    <w:rsid w:val="003C5710"/>
    <w:rsid w:val="003C5A70"/>
    <w:rsid w:val="003C5BB1"/>
    <w:rsid w:val="003D1CB8"/>
    <w:rsid w:val="003D259B"/>
    <w:rsid w:val="003D4481"/>
    <w:rsid w:val="003D47C0"/>
    <w:rsid w:val="003D7C4D"/>
    <w:rsid w:val="003E0F7B"/>
    <w:rsid w:val="003E3012"/>
    <w:rsid w:val="003E328B"/>
    <w:rsid w:val="003E72F9"/>
    <w:rsid w:val="003F080F"/>
    <w:rsid w:val="003F14F1"/>
    <w:rsid w:val="003F188E"/>
    <w:rsid w:val="003F419C"/>
    <w:rsid w:val="003F4988"/>
    <w:rsid w:val="003F4FEB"/>
    <w:rsid w:val="003F5015"/>
    <w:rsid w:val="003F7412"/>
    <w:rsid w:val="003F7EBA"/>
    <w:rsid w:val="00401804"/>
    <w:rsid w:val="00402ACC"/>
    <w:rsid w:val="004036B0"/>
    <w:rsid w:val="00403F90"/>
    <w:rsid w:val="00404665"/>
    <w:rsid w:val="00404F01"/>
    <w:rsid w:val="00404FB1"/>
    <w:rsid w:val="00405F3E"/>
    <w:rsid w:val="0040694B"/>
    <w:rsid w:val="004071DA"/>
    <w:rsid w:val="00407A70"/>
    <w:rsid w:val="00407ED9"/>
    <w:rsid w:val="00412585"/>
    <w:rsid w:val="00412803"/>
    <w:rsid w:val="00412872"/>
    <w:rsid w:val="00412A08"/>
    <w:rsid w:val="00412D20"/>
    <w:rsid w:val="004147FB"/>
    <w:rsid w:val="00414D8A"/>
    <w:rsid w:val="00415802"/>
    <w:rsid w:val="004159F2"/>
    <w:rsid w:val="004161BD"/>
    <w:rsid w:val="004163E9"/>
    <w:rsid w:val="00416836"/>
    <w:rsid w:val="00416AE4"/>
    <w:rsid w:val="00417229"/>
    <w:rsid w:val="00417343"/>
    <w:rsid w:val="004177CB"/>
    <w:rsid w:val="00417B5C"/>
    <w:rsid w:val="00417B5D"/>
    <w:rsid w:val="00417C4A"/>
    <w:rsid w:val="00420BDF"/>
    <w:rsid w:val="0042108C"/>
    <w:rsid w:val="00422453"/>
    <w:rsid w:val="00424208"/>
    <w:rsid w:val="00424510"/>
    <w:rsid w:val="00425A78"/>
    <w:rsid w:val="004268A5"/>
    <w:rsid w:val="004270DE"/>
    <w:rsid w:val="0042757F"/>
    <w:rsid w:val="004277D8"/>
    <w:rsid w:val="00427AFD"/>
    <w:rsid w:val="004330E1"/>
    <w:rsid w:val="00433F95"/>
    <w:rsid w:val="00434760"/>
    <w:rsid w:val="00434917"/>
    <w:rsid w:val="00434D71"/>
    <w:rsid w:val="004350EF"/>
    <w:rsid w:val="00435A3A"/>
    <w:rsid w:val="00436D62"/>
    <w:rsid w:val="0044179E"/>
    <w:rsid w:val="00442E71"/>
    <w:rsid w:val="0044375E"/>
    <w:rsid w:val="004439D3"/>
    <w:rsid w:val="00443A92"/>
    <w:rsid w:val="00445D50"/>
    <w:rsid w:val="00446B62"/>
    <w:rsid w:val="00450739"/>
    <w:rsid w:val="004509D1"/>
    <w:rsid w:val="00451FCC"/>
    <w:rsid w:val="00453546"/>
    <w:rsid w:val="00453880"/>
    <w:rsid w:val="00455065"/>
    <w:rsid w:val="004561E0"/>
    <w:rsid w:val="00456605"/>
    <w:rsid w:val="00456C3C"/>
    <w:rsid w:val="00457456"/>
    <w:rsid w:val="004616A4"/>
    <w:rsid w:val="00461866"/>
    <w:rsid w:val="00461AD6"/>
    <w:rsid w:val="00463667"/>
    <w:rsid w:val="004648AE"/>
    <w:rsid w:val="00466347"/>
    <w:rsid w:val="00466CBD"/>
    <w:rsid w:val="00467905"/>
    <w:rsid w:val="00467FCF"/>
    <w:rsid w:val="00471D75"/>
    <w:rsid w:val="00472C80"/>
    <w:rsid w:val="004746BE"/>
    <w:rsid w:val="00474B3F"/>
    <w:rsid w:val="004752C9"/>
    <w:rsid w:val="00475D9D"/>
    <w:rsid w:val="004760F5"/>
    <w:rsid w:val="00480D7A"/>
    <w:rsid w:val="004824FF"/>
    <w:rsid w:val="004831AD"/>
    <w:rsid w:val="0048524C"/>
    <w:rsid w:val="00485445"/>
    <w:rsid w:val="004858C4"/>
    <w:rsid w:val="00486C38"/>
    <w:rsid w:val="00490066"/>
    <w:rsid w:val="00491D49"/>
    <w:rsid w:val="00495FDF"/>
    <w:rsid w:val="004A07D5"/>
    <w:rsid w:val="004A14F1"/>
    <w:rsid w:val="004A1E83"/>
    <w:rsid w:val="004A313D"/>
    <w:rsid w:val="004A389B"/>
    <w:rsid w:val="004A45F0"/>
    <w:rsid w:val="004A4DB5"/>
    <w:rsid w:val="004A6D26"/>
    <w:rsid w:val="004B0127"/>
    <w:rsid w:val="004B2051"/>
    <w:rsid w:val="004B2951"/>
    <w:rsid w:val="004B4414"/>
    <w:rsid w:val="004C03E2"/>
    <w:rsid w:val="004C0AF8"/>
    <w:rsid w:val="004C1082"/>
    <w:rsid w:val="004C10A4"/>
    <w:rsid w:val="004C183F"/>
    <w:rsid w:val="004C1CBE"/>
    <w:rsid w:val="004C2B1A"/>
    <w:rsid w:val="004C2EDC"/>
    <w:rsid w:val="004C30B4"/>
    <w:rsid w:val="004C72E2"/>
    <w:rsid w:val="004D04D7"/>
    <w:rsid w:val="004D0F8D"/>
    <w:rsid w:val="004D15B6"/>
    <w:rsid w:val="004D28B7"/>
    <w:rsid w:val="004D5FFD"/>
    <w:rsid w:val="004D6D6B"/>
    <w:rsid w:val="004D7D7A"/>
    <w:rsid w:val="004E0AED"/>
    <w:rsid w:val="004E0DA7"/>
    <w:rsid w:val="004E0F51"/>
    <w:rsid w:val="004E0F77"/>
    <w:rsid w:val="004E11D2"/>
    <w:rsid w:val="004E25F7"/>
    <w:rsid w:val="004E3321"/>
    <w:rsid w:val="004E34F6"/>
    <w:rsid w:val="004E4EA5"/>
    <w:rsid w:val="004E59F7"/>
    <w:rsid w:val="004E5D35"/>
    <w:rsid w:val="004E628A"/>
    <w:rsid w:val="004E77D5"/>
    <w:rsid w:val="004F05F8"/>
    <w:rsid w:val="004F098A"/>
    <w:rsid w:val="004F12D0"/>
    <w:rsid w:val="004F3B7A"/>
    <w:rsid w:val="004F42FD"/>
    <w:rsid w:val="004F462C"/>
    <w:rsid w:val="004F5CC8"/>
    <w:rsid w:val="004F5D7B"/>
    <w:rsid w:val="004F606E"/>
    <w:rsid w:val="004F647E"/>
    <w:rsid w:val="004F657C"/>
    <w:rsid w:val="004F685B"/>
    <w:rsid w:val="004F694C"/>
    <w:rsid w:val="004F6D55"/>
    <w:rsid w:val="004F7F8F"/>
    <w:rsid w:val="0050014A"/>
    <w:rsid w:val="00500430"/>
    <w:rsid w:val="00501264"/>
    <w:rsid w:val="005020B4"/>
    <w:rsid w:val="0050249F"/>
    <w:rsid w:val="00502873"/>
    <w:rsid w:val="005032F4"/>
    <w:rsid w:val="00503E37"/>
    <w:rsid w:val="00506DF0"/>
    <w:rsid w:val="005072C4"/>
    <w:rsid w:val="005101C1"/>
    <w:rsid w:val="00511F4B"/>
    <w:rsid w:val="005140BF"/>
    <w:rsid w:val="00514AB6"/>
    <w:rsid w:val="00515709"/>
    <w:rsid w:val="005178A3"/>
    <w:rsid w:val="0052132A"/>
    <w:rsid w:val="0052281C"/>
    <w:rsid w:val="005229B3"/>
    <w:rsid w:val="005233FF"/>
    <w:rsid w:val="005234AC"/>
    <w:rsid w:val="00525763"/>
    <w:rsid w:val="00526509"/>
    <w:rsid w:val="00527D7A"/>
    <w:rsid w:val="00530270"/>
    <w:rsid w:val="0053163B"/>
    <w:rsid w:val="005316B6"/>
    <w:rsid w:val="00531FE3"/>
    <w:rsid w:val="00532F09"/>
    <w:rsid w:val="00534C66"/>
    <w:rsid w:val="00535603"/>
    <w:rsid w:val="005363CA"/>
    <w:rsid w:val="00536B40"/>
    <w:rsid w:val="005410ED"/>
    <w:rsid w:val="00543489"/>
    <w:rsid w:val="0054789F"/>
    <w:rsid w:val="005479F8"/>
    <w:rsid w:val="00547AD1"/>
    <w:rsid w:val="00550EE2"/>
    <w:rsid w:val="005531CC"/>
    <w:rsid w:val="00555DDB"/>
    <w:rsid w:val="005562B5"/>
    <w:rsid w:val="0055643B"/>
    <w:rsid w:val="00557A5D"/>
    <w:rsid w:val="00560045"/>
    <w:rsid w:val="0056031B"/>
    <w:rsid w:val="00561B9A"/>
    <w:rsid w:val="005633EB"/>
    <w:rsid w:val="005646AD"/>
    <w:rsid w:val="0056493C"/>
    <w:rsid w:val="00565BCD"/>
    <w:rsid w:val="00565BE4"/>
    <w:rsid w:val="00565FAB"/>
    <w:rsid w:val="00566397"/>
    <w:rsid w:val="0056647B"/>
    <w:rsid w:val="0056702A"/>
    <w:rsid w:val="00567EA0"/>
    <w:rsid w:val="0057086E"/>
    <w:rsid w:val="00574243"/>
    <w:rsid w:val="0057460A"/>
    <w:rsid w:val="00574918"/>
    <w:rsid w:val="00574EF7"/>
    <w:rsid w:val="00576140"/>
    <w:rsid w:val="0057682F"/>
    <w:rsid w:val="00577D64"/>
    <w:rsid w:val="005804A0"/>
    <w:rsid w:val="00580FCE"/>
    <w:rsid w:val="00581854"/>
    <w:rsid w:val="00581D3B"/>
    <w:rsid w:val="00583398"/>
    <w:rsid w:val="0058388D"/>
    <w:rsid w:val="00583896"/>
    <w:rsid w:val="00583924"/>
    <w:rsid w:val="005848B9"/>
    <w:rsid w:val="0058507A"/>
    <w:rsid w:val="00585631"/>
    <w:rsid w:val="00585AA8"/>
    <w:rsid w:val="00585C0C"/>
    <w:rsid w:val="00587C8B"/>
    <w:rsid w:val="00590141"/>
    <w:rsid w:val="00591513"/>
    <w:rsid w:val="005934F1"/>
    <w:rsid w:val="00593DE0"/>
    <w:rsid w:val="00594286"/>
    <w:rsid w:val="00594872"/>
    <w:rsid w:val="005948EE"/>
    <w:rsid w:val="0059620B"/>
    <w:rsid w:val="00597BA3"/>
    <w:rsid w:val="005A0056"/>
    <w:rsid w:val="005A0848"/>
    <w:rsid w:val="005A12A6"/>
    <w:rsid w:val="005A40C3"/>
    <w:rsid w:val="005A4462"/>
    <w:rsid w:val="005A4A03"/>
    <w:rsid w:val="005A4A9D"/>
    <w:rsid w:val="005A4EDC"/>
    <w:rsid w:val="005A5977"/>
    <w:rsid w:val="005A5F8D"/>
    <w:rsid w:val="005A6282"/>
    <w:rsid w:val="005A70C9"/>
    <w:rsid w:val="005A71E6"/>
    <w:rsid w:val="005A7E0E"/>
    <w:rsid w:val="005B098F"/>
    <w:rsid w:val="005B1426"/>
    <w:rsid w:val="005B198F"/>
    <w:rsid w:val="005B2AA2"/>
    <w:rsid w:val="005B3443"/>
    <w:rsid w:val="005B35DE"/>
    <w:rsid w:val="005B5A03"/>
    <w:rsid w:val="005B5CE3"/>
    <w:rsid w:val="005B5F9C"/>
    <w:rsid w:val="005B6178"/>
    <w:rsid w:val="005B6FDC"/>
    <w:rsid w:val="005B73BA"/>
    <w:rsid w:val="005B7599"/>
    <w:rsid w:val="005B762F"/>
    <w:rsid w:val="005C032E"/>
    <w:rsid w:val="005C0C1C"/>
    <w:rsid w:val="005C36EE"/>
    <w:rsid w:val="005C41E0"/>
    <w:rsid w:val="005C5CFF"/>
    <w:rsid w:val="005C7F6F"/>
    <w:rsid w:val="005D12FD"/>
    <w:rsid w:val="005D1ECA"/>
    <w:rsid w:val="005D201F"/>
    <w:rsid w:val="005D2C54"/>
    <w:rsid w:val="005D4311"/>
    <w:rsid w:val="005D4CF5"/>
    <w:rsid w:val="005D60A8"/>
    <w:rsid w:val="005D6797"/>
    <w:rsid w:val="005D69DB"/>
    <w:rsid w:val="005E02E8"/>
    <w:rsid w:val="005E126C"/>
    <w:rsid w:val="005E139D"/>
    <w:rsid w:val="005E1DEE"/>
    <w:rsid w:val="005E2444"/>
    <w:rsid w:val="005E27F5"/>
    <w:rsid w:val="005E2900"/>
    <w:rsid w:val="005E3695"/>
    <w:rsid w:val="005E51D5"/>
    <w:rsid w:val="005E555D"/>
    <w:rsid w:val="005E75CF"/>
    <w:rsid w:val="005E7D5C"/>
    <w:rsid w:val="005E7E86"/>
    <w:rsid w:val="005F07E0"/>
    <w:rsid w:val="005F1FE9"/>
    <w:rsid w:val="005F3167"/>
    <w:rsid w:val="005F408C"/>
    <w:rsid w:val="005F4761"/>
    <w:rsid w:val="005F60A4"/>
    <w:rsid w:val="005F6366"/>
    <w:rsid w:val="005F6960"/>
    <w:rsid w:val="005F7F15"/>
    <w:rsid w:val="0060173A"/>
    <w:rsid w:val="00603C80"/>
    <w:rsid w:val="00604D01"/>
    <w:rsid w:val="006074CC"/>
    <w:rsid w:val="00607A18"/>
    <w:rsid w:val="00607B7A"/>
    <w:rsid w:val="00610281"/>
    <w:rsid w:val="00610C2F"/>
    <w:rsid w:val="00610E4B"/>
    <w:rsid w:val="00612940"/>
    <w:rsid w:val="00614948"/>
    <w:rsid w:val="006165F9"/>
    <w:rsid w:val="00617C73"/>
    <w:rsid w:val="00617F6F"/>
    <w:rsid w:val="00620DDA"/>
    <w:rsid w:val="0062249C"/>
    <w:rsid w:val="00622B38"/>
    <w:rsid w:val="00622BE8"/>
    <w:rsid w:val="00623192"/>
    <w:rsid w:val="00623898"/>
    <w:rsid w:val="006247EC"/>
    <w:rsid w:val="00625081"/>
    <w:rsid w:val="00625831"/>
    <w:rsid w:val="00626115"/>
    <w:rsid w:val="00627165"/>
    <w:rsid w:val="0062754C"/>
    <w:rsid w:val="006275C7"/>
    <w:rsid w:val="00627918"/>
    <w:rsid w:val="00630F7F"/>
    <w:rsid w:val="00631DF2"/>
    <w:rsid w:val="00631E7B"/>
    <w:rsid w:val="006370D9"/>
    <w:rsid w:val="0063723D"/>
    <w:rsid w:val="006377C5"/>
    <w:rsid w:val="00637E84"/>
    <w:rsid w:val="006410F4"/>
    <w:rsid w:val="0064262C"/>
    <w:rsid w:val="00642A85"/>
    <w:rsid w:val="00645B31"/>
    <w:rsid w:val="00647A67"/>
    <w:rsid w:val="006504CF"/>
    <w:rsid w:val="0065228F"/>
    <w:rsid w:val="006531B7"/>
    <w:rsid w:val="006544DC"/>
    <w:rsid w:val="00655702"/>
    <w:rsid w:val="006558E7"/>
    <w:rsid w:val="00656570"/>
    <w:rsid w:val="00656FAE"/>
    <w:rsid w:val="0065787D"/>
    <w:rsid w:val="00657957"/>
    <w:rsid w:val="0066260B"/>
    <w:rsid w:val="00662696"/>
    <w:rsid w:val="00662BF1"/>
    <w:rsid w:val="00665EEC"/>
    <w:rsid w:val="00665FD5"/>
    <w:rsid w:val="00666B5B"/>
    <w:rsid w:val="006672BE"/>
    <w:rsid w:val="00667843"/>
    <w:rsid w:val="00667EAF"/>
    <w:rsid w:val="00670699"/>
    <w:rsid w:val="00670CB6"/>
    <w:rsid w:val="00672898"/>
    <w:rsid w:val="00674606"/>
    <w:rsid w:val="00674948"/>
    <w:rsid w:val="00676DB5"/>
    <w:rsid w:val="00677939"/>
    <w:rsid w:val="00680643"/>
    <w:rsid w:val="006837C2"/>
    <w:rsid w:val="006849EA"/>
    <w:rsid w:val="00684EA1"/>
    <w:rsid w:val="0068679E"/>
    <w:rsid w:val="00687669"/>
    <w:rsid w:val="00687957"/>
    <w:rsid w:val="00687D49"/>
    <w:rsid w:val="00691093"/>
    <w:rsid w:val="0069164E"/>
    <w:rsid w:val="00692E0A"/>
    <w:rsid w:val="00693305"/>
    <w:rsid w:val="006934FC"/>
    <w:rsid w:val="0069462D"/>
    <w:rsid w:val="00695A00"/>
    <w:rsid w:val="00695AEF"/>
    <w:rsid w:val="00696295"/>
    <w:rsid w:val="00697958"/>
    <w:rsid w:val="006A08F9"/>
    <w:rsid w:val="006A09E1"/>
    <w:rsid w:val="006A185D"/>
    <w:rsid w:val="006A1A79"/>
    <w:rsid w:val="006A2358"/>
    <w:rsid w:val="006A522D"/>
    <w:rsid w:val="006A5B45"/>
    <w:rsid w:val="006A64C8"/>
    <w:rsid w:val="006B0666"/>
    <w:rsid w:val="006B09A6"/>
    <w:rsid w:val="006B1A67"/>
    <w:rsid w:val="006B203E"/>
    <w:rsid w:val="006B2619"/>
    <w:rsid w:val="006B2F23"/>
    <w:rsid w:val="006B4F82"/>
    <w:rsid w:val="006B6009"/>
    <w:rsid w:val="006B6828"/>
    <w:rsid w:val="006B74E5"/>
    <w:rsid w:val="006B77E0"/>
    <w:rsid w:val="006C01E2"/>
    <w:rsid w:val="006C30BF"/>
    <w:rsid w:val="006C415E"/>
    <w:rsid w:val="006C43AF"/>
    <w:rsid w:val="006C49CC"/>
    <w:rsid w:val="006C5408"/>
    <w:rsid w:val="006C6C34"/>
    <w:rsid w:val="006D09AF"/>
    <w:rsid w:val="006D0C5F"/>
    <w:rsid w:val="006D0EE9"/>
    <w:rsid w:val="006D0FFD"/>
    <w:rsid w:val="006D14A1"/>
    <w:rsid w:val="006D329E"/>
    <w:rsid w:val="006D383F"/>
    <w:rsid w:val="006D4FCD"/>
    <w:rsid w:val="006D55E5"/>
    <w:rsid w:val="006D6ACB"/>
    <w:rsid w:val="006D72BA"/>
    <w:rsid w:val="006E03EE"/>
    <w:rsid w:val="006E5635"/>
    <w:rsid w:val="006E56AA"/>
    <w:rsid w:val="006E5D89"/>
    <w:rsid w:val="006E660B"/>
    <w:rsid w:val="006E7785"/>
    <w:rsid w:val="006F00D4"/>
    <w:rsid w:val="006F1510"/>
    <w:rsid w:val="006F1B58"/>
    <w:rsid w:val="006F29CB"/>
    <w:rsid w:val="006F317B"/>
    <w:rsid w:val="006F4A2E"/>
    <w:rsid w:val="006F55B4"/>
    <w:rsid w:val="006F5F5E"/>
    <w:rsid w:val="006F6C00"/>
    <w:rsid w:val="006F73B6"/>
    <w:rsid w:val="006F7D26"/>
    <w:rsid w:val="0070009A"/>
    <w:rsid w:val="00701F4F"/>
    <w:rsid w:val="007036A0"/>
    <w:rsid w:val="00703EAB"/>
    <w:rsid w:val="0070451F"/>
    <w:rsid w:val="00705478"/>
    <w:rsid w:val="007058AE"/>
    <w:rsid w:val="00707344"/>
    <w:rsid w:val="007073D1"/>
    <w:rsid w:val="00707922"/>
    <w:rsid w:val="00707A19"/>
    <w:rsid w:val="00710800"/>
    <w:rsid w:val="00713980"/>
    <w:rsid w:val="007206CA"/>
    <w:rsid w:val="00720848"/>
    <w:rsid w:val="00722481"/>
    <w:rsid w:val="00723C0D"/>
    <w:rsid w:val="00723D08"/>
    <w:rsid w:val="00725465"/>
    <w:rsid w:val="00731E39"/>
    <w:rsid w:val="00732B1C"/>
    <w:rsid w:val="00732C30"/>
    <w:rsid w:val="00734132"/>
    <w:rsid w:val="007357AA"/>
    <w:rsid w:val="007359BC"/>
    <w:rsid w:val="00736D68"/>
    <w:rsid w:val="0074019B"/>
    <w:rsid w:val="00743ADB"/>
    <w:rsid w:val="00743D74"/>
    <w:rsid w:val="007446B7"/>
    <w:rsid w:val="007446F4"/>
    <w:rsid w:val="007455FF"/>
    <w:rsid w:val="00746EF3"/>
    <w:rsid w:val="007509DE"/>
    <w:rsid w:val="007516E6"/>
    <w:rsid w:val="00751EA3"/>
    <w:rsid w:val="00752049"/>
    <w:rsid w:val="0075256D"/>
    <w:rsid w:val="00752D5D"/>
    <w:rsid w:val="00753E48"/>
    <w:rsid w:val="007541E3"/>
    <w:rsid w:val="007573AA"/>
    <w:rsid w:val="007577B8"/>
    <w:rsid w:val="00757810"/>
    <w:rsid w:val="00760818"/>
    <w:rsid w:val="00762121"/>
    <w:rsid w:val="007622CF"/>
    <w:rsid w:val="007624FA"/>
    <w:rsid w:val="00762A61"/>
    <w:rsid w:val="00763352"/>
    <w:rsid w:val="007633A8"/>
    <w:rsid w:val="007637F7"/>
    <w:rsid w:val="00764666"/>
    <w:rsid w:val="0076480E"/>
    <w:rsid w:val="00764CD5"/>
    <w:rsid w:val="007659DC"/>
    <w:rsid w:val="00765EA5"/>
    <w:rsid w:val="00765F8C"/>
    <w:rsid w:val="00766DDB"/>
    <w:rsid w:val="00766FEA"/>
    <w:rsid w:val="00767B18"/>
    <w:rsid w:val="007700EA"/>
    <w:rsid w:val="00771597"/>
    <w:rsid w:val="00773A9E"/>
    <w:rsid w:val="007763CB"/>
    <w:rsid w:val="00776F23"/>
    <w:rsid w:val="007804F4"/>
    <w:rsid w:val="00781286"/>
    <w:rsid w:val="00782B28"/>
    <w:rsid w:val="007832EA"/>
    <w:rsid w:val="00783A7A"/>
    <w:rsid w:val="00783BE8"/>
    <w:rsid w:val="007843C6"/>
    <w:rsid w:val="00784549"/>
    <w:rsid w:val="00786376"/>
    <w:rsid w:val="007872CF"/>
    <w:rsid w:val="00787E9B"/>
    <w:rsid w:val="00790048"/>
    <w:rsid w:val="00791D61"/>
    <w:rsid w:val="007921A8"/>
    <w:rsid w:val="0079318E"/>
    <w:rsid w:val="007943FE"/>
    <w:rsid w:val="00795721"/>
    <w:rsid w:val="00795E91"/>
    <w:rsid w:val="00796F81"/>
    <w:rsid w:val="007979DA"/>
    <w:rsid w:val="007A032A"/>
    <w:rsid w:val="007A05EC"/>
    <w:rsid w:val="007A1F70"/>
    <w:rsid w:val="007A3132"/>
    <w:rsid w:val="007A314D"/>
    <w:rsid w:val="007A3B21"/>
    <w:rsid w:val="007A6219"/>
    <w:rsid w:val="007B066C"/>
    <w:rsid w:val="007B0B09"/>
    <w:rsid w:val="007B3224"/>
    <w:rsid w:val="007B3E93"/>
    <w:rsid w:val="007B3EA7"/>
    <w:rsid w:val="007B476F"/>
    <w:rsid w:val="007B6DF6"/>
    <w:rsid w:val="007B72CD"/>
    <w:rsid w:val="007C1094"/>
    <w:rsid w:val="007C3260"/>
    <w:rsid w:val="007C32B5"/>
    <w:rsid w:val="007C3943"/>
    <w:rsid w:val="007C4ED4"/>
    <w:rsid w:val="007C6036"/>
    <w:rsid w:val="007C6A0F"/>
    <w:rsid w:val="007C6EE3"/>
    <w:rsid w:val="007C7251"/>
    <w:rsid w:val="007C7FDC"/>
    <w:rsid w:val="007D0772"/>
    <w:rsid w:val="007D09A8"/>
    <w:rsid w:val="007D2FAD"/>
    <w:rsid w:val="007D3A90"/>
    <w:rsid w:val="007D4488"/>
    <w:rsid w:val="007D5F84"/>
    <w:rsid w:val="007D61B4"/>
    <w:rsid w:val="007D6A74"/>
    <w:rsid w:val="007E120F"/>
    <w:rsid w:val="007E17AD"/>
    <w:rsid w:val="007E2B0F"/>
    <w:rsid w:val="007E3414"/>
    <w:rsid w:val="007E4688"/>
    <w:rsid w:val="007E48F8"/>
    <w:rsid w:val="007E5724"/>
    <w:rsid w:val="007E5F83"/>
    <w:rsid w:val="007E6287"/>
    <w:rsid w:val="007E7462"/>
    <w:rsid w:val="007E7DCA"/>
    <w:rsid w:val="007F1130"/>
    <w:rsid w:val="007F1608"/>
    <w:rsid w:val="007F1A0D"/>
    <w:rsid w:val="007F1D2A"/>
    <w:rsid w:val="007F1EC3"/>
    <w:rsid w:val="007F27CA"/>
    <w:rsid w:val="007F316D"/>
    <w:rsid w:val="007F35D9"/>
    <w:rsid w:val="007F6693"/>
    <w:rsid w:val="007F681B"/>
    <w:rsid w:val="007F7F51"/>
    <w:rsid w:val="00800165"/>
    <w:rsid w:val="0080338E"/>
    <w:rsid w:val="00806D49"/>
    <w:rsid w:val="00810979"/>
    <w:rsid w:val="00811A35"/>
    <w:rsid w:val="00811EF5"/>
    <w:rsid w:val="00811F9F"/>
    <w:rsid w:val="00812387"/>
    <w:rsid w:val="00814259"/>
    <w:rsid w:val="008145B2"/>
    <w:rsid w:val="00815A5C"/>
    <w:rsid w:val="00816D71"/>
    <w:rsid w:val="00816FC0"/>
    <w:rsid w:val="00817337"/>
    <w:rsid w:val="00817E6B"/>
    <w:rsid w:val="008218B9"/>
    <w:rsid w:val="008219DC"/>
    <w:rsid w:val="008221B4"/>
    <w:rsid w:val="0082255E"/>
    <w:rsid w:val="0082285B"/>
    <w:rsid w:val="00823E61"/>
    <w:rsid w:val="00824EA2"/>
    <w:rsid w:val="008251ED"/>
    <w:rsid w:val="00826402"/>
    <w:rsid w:val="008268F4"/>
    <w:rsid w:val="00826CAB"/>
    <w:rsid w:val="00827934"/>
    <w:rsid w:val="008301A6"/>
    <w:rsid w:val="00830817"/>
    <w:rsid w:val="008318E9"/>
    <w:rsid w:val="00832040"/>
    <w:rsid w:val="00833A25"/>
    <w:rsid w:val="00833A56"/>
    <w:rsid w:val="00833C40"/>
    <w:rsid w:val="008348EB"/>
    <w:rsid w:val="00835B4E"/>
    <w:rsid w:val="00837084"/>
    <w:rsid w:val="00837F44"/>
    <w:rsid w:val="008427F2"/>
    <w:rsid w:val="00845166"/>
    <w:rsid w:val="008461D0"/>
    <w:rsid w:val="00846748"/>
    <w:rsid w:val="00846DE3"/>
    <w:rsid w:val="00847A4D"/>
    <w:rsid w:val="0085321E"/>
    <w:rsid w:val="008536FF"/>
    <w:rsid w:val="008538B0"/>
    <w:rsid w:val="0085451E"/>
    <w:rsid w:val="00855F42"/>
    <w:rsid w:val="008577E9"/>
    <w:rsid w:val="008603A1"/>
    <w:rsid w:val="008608BC"/>
    <w:rsid w:val="00860D53"/>
    <w:rsid w:val="00862810"/>
    <w:rsid w:val="00862C9F"/>
    <w:rsid w:val="008647ED"/>
    <w:rsid w:val="00865555"/>
    <w:rsid w:val="00866B24"/>
    <w:rsid w:val="0086719A"/>
    <w:rsid w:val="00870338"/>
    <w:rsid w:val="0087104E"/>
    <w:rsid w:val="008722C7"/>
    <w:rsid w:val="00872F09"/>
    <w:rsid w:val="00873077"/>
    <w:rsid w:val="00873D17"/>
    <w:rsid w:val="0087479A"/>
    <w:rsid w:val="00874F07"/>
    <w:rsid w:val="0087523C"/>
    <w:rsid w:val="008756A4"/>
    <w:rsid w:val="00876C45"/>
    <w:rsid w:val="00876E1E"/>
    <w:rsid w:val="00877102"/>
    <w:rsid w:val="00880513"/>
    <w:rsid w:val="00881E73"/>
    <w:rsid w:val="00882B54"/>
    <w:rsid w:val="0088381E"/>
    <w:rsid w:val="00885AEF"/>
    <w:rsid w:val="0088636B"/>
    <w:rsid w:val="008876FC"/>
    <w:rsid w:val="00887CD0"/>
    <w:rsid w:val="008943C7"/>
    <w:rsid w:val="00894C9D"/>
    <w:rsid w:val="00894CE4"/>
    <w:rsid w:val="00896C00"/>
    <w:rsid w:val="0089700A"/>
    <w:rsid w:val="008974CF"/>
    <w:rsid w:val="00897A46"/>
    <w:rsid w:val="00897D47"/>
    <w:rsid w:val="00897DEA"/>
    <w:rsid w:val="008A0352"/>
    <w:rsid w:val="008A0695"/>
    <w:rsid w:val="008A07FC"/>
    <w:rsid w:val="008A0F9D"/>
    <w:rsid w:val="008A1C03"/>
    <w:rsid w:val="008A3936"/>
    <w:rsid w:val="008A3EEF"/>
    <w:rsid w:val="008A4EBA"/>
    <w:rsid w:val="008A4EE9"/>
    <w:rsid w:val="008A50D1"/>
    <w:rsid w:val="008A5BED"/>
    <w:rsid w:val="008A6B87"/>
    <w:rsid w:val="008A6E37"/>
    <w:rsid w:val="008B0737"/>
    <w:rsid w:val="008B167E"/>
    <w:rsid w:val="008B1A4C"/>
    <w:rsid w:val="008B25DB"/>
    <w:rsid w:val="008B2660"/>
    <w:rsid w:val="008B4DD4"/>
    <w:rsid w:val="008B5FB9"/>
    <w:rsid w:val="008B7025"/>
    <w:rsid w:val="008B7718"/>
    <w:rsid w:val="008C0FE7"/>
    <w:rsid w:val="008C13C6"/>
    <w:rsid w:val="008C2D46"/>
    <w:rsid w:val="008C31D7"/>
    <w:rsid w:val="008C32A6"/>
    <w:rsid w:val="008C3352"/>
    <w:rsid w:val="008C4F11"/>
    <w:rsid w:val="008C52CA"/>
    <w:rsid w:val="008C5A63"/>
    <w:rsid w:val="008C5D8C"/>
    <w:rsid w:val="008C6011"/>
    <w:rsid w:val="008D208F"/>
    <w:rsid w:val="008D5473"/>
    <w:rsid w:val="008D59D3"/>
    <w:rsid w:val="008D7A65"/>
    <w:rsid w:val="008E1526"/>
    <w:rsid w:val="008E31B2"/>
    <w:rsid w:val="008E3501"/>
    <w:rsid w:val="008F0616"/>
    <w:rsid w:val="008F1197"/>
    <w:rsid w:val="008F13A1"/>
    <w:rsid w:val="008F1870"/>
    <w:rsid w:val="008F1B3A"/>
    <w:rsid w:val="008F3E1B"/>
    <w:rsid w:val="008F3F7E"/>
    <w:rsid w:val="008F77A3"/>
    <w:rsid w:val="00900A06"/>
    <w:rsid w:val="00900B47"/>
    <w:rsid w:val="0090138D"/>
    <w:rsid w:val="00901640"/>
    <w:rsid w:val="00902536"/>
    <w:rsid w:val="009025EC"/>
    <w:rsid w:val="00902C17"/>
    <w:rsid w:val="00903CE4"/>
    <w:rsid w:val="00904B6A"/>
    <w:rsid w:val="00904ED8"/>
    <w:rsid w:val="00906897"/>
    <w:rsid w:val="0090695E"/>
    <w:rsid w:val="0090713A"/>
    <w:rsid w:val="00907C65"/>
    <w:rsid w:val="00910DBF"/>
    <w:rsid w:val="0091284F"/>
    <w:rsid w:val="00912EFC"/>
    <w:rsid w:val="00912EFD"/>
    <w:rsid w:val="00913197"/>
    <w:rsid w:val="009142A7"/>
    <w:rsid w:val="009145C5"/>
    <w:rsid w:val="00914FB2"/>
    <w:rsid w:val="00915AB6"/>
    <w:rsid w:val="009171F2"/>
    <w:rsid w:val="00917B31"/>
    <w:rsid w:val="009213B2"/>
    <w:rsid w:val="009214CB"/>
    <w:rsid w:val="00922B4B"/>
    <w:rsid w:val="009235AC"/>
    <w:rsid w:val="009246BE"/>
    <w:rsid w:val="00926082"/>
    <w:rsid w:val="009271E3"/>
    <w:rsid w:val="0093111B"/>
    <w:rsid w:val="00931ABF"/>
    <w:rsid w:val="009326B9"/>
    <w:rsid w:val="00932863"/>
    <w:rsid w:val="0093387C"/>
    <w:rsid w:val="009352B5"/>
    <w:rsid w:val="00935947"/>
    <w:rsid w:val="00936086"/>
    <w:rsid w:val="009362F0"/>
    <w:rsid w:val="009365F8"/>
    <w:rsid w:val="00936D85"/>
    <w:rsid w:val="00936DED"/>
    <w:rsid w:val="00937687"/>
    <w:rsid w:val="009403EE"/>
    <w:rsid w:val="0094042D"/>
    <w:rsid w:val="0094132F"/>
    <w:rsid w:val="00941426"/>
    <w:rsid w:val="009428A1"/>
    <w:rsid w:val="0094326B"/>
    <w:rsid w:val="009438F4"/>
    <w:rsid w:val="00944461"/>
    <w:rsid w:val="00946680"/>
    <w:rsid w:val="00946808"/>
    <w:rsid w:val="00947205"/>
    <w:rsid w:val="00947219"/>
    <w:rsid w:val="0094799F"/>
    <w:rsid w:val="00951395"/>
    <w:rsid w:val="00951FD7"/>
    <w:rsid w:val="009531E0"/>
    <w:rsid w:val="009546C9"/>
    <w:rsid w:val="00955C67"/>
    <w:rsid w:val="009602A8"/>
    <w:rsid w:val="0096081B"/>
    <w:rsid w:val="00960D6C"/>
    <w:rsid w:val="0096363D"/>
    <w:rsid w:val="00963783"/>
    <w:rsid w:val="00964755"/>
    <w:rsid w:val="009658F4"/>
    <w:rsid w:val="00965AA8"/>
    <w:rsid w:val="009669F0"/>
    <w:rsid w:val="00967DE7"/>
    <w:rsid w:val="00971642"/>
    <w:rsid w:val="00972931"/>
    <w:rsid w:val="0097351B"/>
    <w:rsid w:val="009735E0"/>
    <w:rsid w:val="00973A08"/>
    <w:rsid w:val="009746DC"/>
    <w:rsid w:val="00975ED2"/>
    <w:rsid w:val="00975EED"/>
    <w:rsid w:val="009760D2"/>
    <w:rsid w:val="00976848"/>
    <w:rsid w:val="00977249"/>
    <w:rsid w:val="00977948"/>
    <w:rsid w:val="00981187"/>
    <w:rsid w:val="00982BDC"/>
    <w:rsid w:val="00983134"/>
    <w:rsid w:val="00984F50"/>
    <w:rsid w:val="0098751B"/>
    <w:rsid w:val="009875C7"/>
    <w:rsid w:val="00987F49"/>
    <w:rsid w:val="00991AB1"/>
    <w:rsid w:val="00992E02"/>
    <w:rsid w:val="00992F2F"/>
    <w:rsid w:val="0099328F"/>
    <w:rsid w:val="00993A51"/>
    <w:rsid w:val="00993A59"/>
    <w:rsid w:val="009949D5"/>
    <w:rsid w:val="009957AC"/>
    <w:rsid w:val="00995B3F"/>
    <w:rsid w:val="009A0CBC"/>
    <w:rsid w:val="009A183E"/>
    <w:rsid w:val="009A1E20"/>
    <w:rsid w:val="009A20F5"/>
    <w:rsid w:val="009A35CC"/>
    <w:rsid w:val="009A3B65"/>
    <w:rsid w:val="009A50B6"/>
    <w:rsid w:val="009A5FD9"/>
    <w:rsid w:val="009A66F0"/>
    <w:rsid w:val="009B0C48"/>
    <w:rsid w:val="009B0E1A"/>
    <w:rsid w:val="009B1684"/>
    <w:rsid w:val="009B1EE1"/>
    <w:rsid w:val="009B245F"/>
    <w:rsid w:val="009B24D9"/>
    <w:rsid w:val="009B2652"/>
    <w:rsid w:val="009B3832"/>
    <w:rsid w:val="009B3FCA"/>
    <w:rsid w:val="009B4884"/>
    <w:rsid w:val="009B6601"/>
    <w:rsid w:val="009B6E83"/>
    <w:rsid w:val="009B7357"/>
    <w:rsid w:val="009B7BC8"/>
    <w:rsid w:val="009C039E"/>
    <w:rsid w:val="009C0426"/>
    <w:rsid w:val="009C3172"/>
    <w:rsid w:val="009C4981"/>
    <w:rsid w:val="009C7406"/>
    <w:rsid w:val="009C7435"/>
    <w:rsid w:val="009D0B82"/>
    <w:rsid w:val="009D1630"/>
    <w:rsid w:val="009D22FC"/>
    <w:rsid w:val="009D256C"/>
    <w:rsid w:val="009D4AEB"/>
    <w:rsid w:val="009D4FF9"/>
    <w:rsid w:val="009D5BD8"/>
    <w:rsid w:val="009D6EE4"/>
    <w:rsid w:val="009D704D"/>
    <w:rsid w:val="009D7C74"/>
    <w:rsid w:val="009E1499"/>
    <w:rsid w:val="009E1D85"/>
    <w:rsid w:val="009E277B"/>
    <w:rsid w:val="009E457D"/>
    <w:rsid w:val="009E4648"/>
    <w:rsid w:val="009E4674"/>
    <w:rsid w:val="009E4DAC"/>
    <w:rsid w:val="009E59C8"/>
    <w:rsid w:val="009E63B8"/>
    <w:rsid w:val="009E7446"/>
    <w:rsid w:val="009F0914"/>
    <w:rsid w:val="009F0A67"/>
    <w:rsid w:val="009F2696"/>
    <w:rsid w:val="009F2A58"/>
    <w:rsid w:val="009F2F3C"/>
    <w:rsid w:val="009F4BE1"/>
    <w:rsid w:val="009F6FAF"/>
    <w:rsid w:val="009F774A"/>
    <w:rsid w:val="00A015CE"/>
    <w:rsid w:val="00A01B61"/>
    <w:rsid w:val="00A02A56"/>
    <w:rsid w:val="00A02E66"/>
    <w:rsid w:val="00A04AF9"/>
    <w:rsid w:val="00A10ECD"/>
    <w:rsid w:val="00A11D60"/>
    <w:rsid w:val="00A1379A"/>
    <w:rsid w:val="00A1449C"/>
    <w:rsid w:val="00A156AB"/>
    <w:rsid w:val="00A161DF"/>
    <w:rsid w:val="00A169C1"/>
    <w:rsid w:val="00A16D44"/>
    <w:rsid w:val="00A16DCB"/>
    <w:rsid w:val="00A17973"/>
    <w:rsid w:val="00A1797A"/>
    <w:rsid w:val="00A17FD3"/>
    <w:rsid w:val="00A20008"/>
    <w:rsid w:val="00A22B6F"/>
    <w:rsid w:val="00A26474"/>
    <w:rsid w:val="00A26493"/>
    <w:rsid w:val="00A27EA1"/>
    <w:rsid w:val="00A3015C"/>
    <w:rsid w:val="00A31959"/>
    <w:rsid w:val="00A31BDC"/>
    <w:rsid w:val="00A32232"/>
    <w:rsid w:val="00A32C27"/>
    <w:rsid w:val="00A32D19"/>
    <w:rsid w:val="00A36B9A"/>
    <w:rsid w:val="00A37085"/>
    <w:rsid w:val="00A40019"/>
    <w:rsid w:val="00A40212"/>
    <w:rsid w:val="00A403D8"/>
    <w:rsid w:val="00A43C8A"/>
    <w:rsid w:val="00A440B3"/>
    <w:rsid w:val="00A44CE7"/>
    <w:rsid w:val="00A45132"/>
    <w:rsid w:val="00A45818"/>
    <w:rsid w:val="00A461A7"/>
    <w:rsid w:val="00A46723"/>
    <w:rsid w:val="00A46F16"/>
    <w:rsid w:val="00A47134"/>
    <w:rsid w:val="00A5090E"/>
    <w:rsid w:val="00A51D6B"/>
    <w:rsid w:val="00A52D2D"/>
    <w:rsid w:val="00A52E9D"/>
    <w:rsid w:val="00A54141"/>
    <w:rsid w:val="00A54906"/>
    <w:rsid w:val="00A56239"/>
    <w:rsid w:val="00A56AB9"/>
    <w:rsid w:val="00A56F69"/>
    <w:rsid w:val="00A57D10"/>
    <w:rsid w:val="00A6081E"/>
    <w:rsid w:val="00A64A93"/>
    <w:rsid w:val="00A654E2"/>
    <w:rsid w:val="00A659C7"/>
    <w:rsid w:val="00A65B02"/>
    <w:rsid w:val="00A67ADE"/>
    <w:rsid w:val="00A70E45"/>
    <w:rsid w:val="00A7445F"/>
    <w:rsid w:val="00A7644B"/>
    <w:rsid w:val="00A80143"/>
    <w:rsid w:val="00A8072D"/>
    <w:rsid w:val="00A820C4"/>
    <w:rsid w:val="00A821A2"/>
    <w:rsid w:val="00A82BF8"/>
    <w:rsid w:val="00A830C9"/>
    <w:rsid w:val="00A842DA"/>
    <w:rsid w:val="00A843DB"/>
    <w:rsid w:val="00A84886"/>
    <w:rsid w:val="00A85465"/>
    <w:rsid w:val="00A85C5D"/>
    <w:rsid w:val="00A86044"/>
    <w:rsid w:val="00A861BD"/>
    <w:rsid w:val="00A86DAF"/>
    <w:rsid w:val="00A876BB"/>
    <w:rsid w:val="00A9073E"/>
    <w:rsid w:val="00A91A29"/>
    <w:rsid w:val="00A92052"/>
    <w:rsid w:val="00A92953"/>
    <w:rsid w:val="00A933AD"/>
    <w:rsid w:val="00A9371A"/>
    <w:rsid w:val="00A94F29"/>
    <w:rsid w:val="00A95356"/>
    <w:rsid w:val="00A95B9A"/>
    <w:rsid w:val="00A9715A"/>
    <w:rsid w:val="00AA0E9E"/>
    <w:rsid w:val="00AA29F1"/>
    <w:rsid w:val="00AA2ECF"/>
    <w:rsid w:val="00AA3C24"/>
    <w:rsid w:val="00AA3F3C"/>
    <w:rsid w:val="00AA44F7"/>
    <w:rsid w:val="00AA5B7E"/>
    <w:rsid w:val="00AA5EA1"/>
    <w:rsid w:val="00AA6A44"/>
    <w:rsid w:val="00AB01E3"/>
    <w:rsid w:val="00AB0C77"/>
    <w:rsid w:val="00AB199F"/>
    <w:rsid w:val="00AB4B05"/>
    <w:rsid w:val="00AB4F2B"/>
    <w:rsid w:val="00AB6642"/>
    <w:rsid w:val="00AC0C84"/>
    <w:rsid w:val="00AC1048"/>
    <w:rsid w:val="00AC231A"/>
    <w:rsid w:val="00AC2424"/>
    <w:rsid w:val="00AC24E1"/>
    <w:rsid w:val="00AC45A5"/>
    <w:rsid w:val="00AC4EE9"/>
    <w:rsid w:val="00AC550F"/>
    <w:rsid w:val="00AC5B38"/>
    <w:rsid w:val="00AC62E1"/>
    <w:rsid w:val="00AC7C51"/>
    <w:rsid w:val="00AD3406"/>
    <w:rsid w:val="00AD3F7A"/>
    <w:rsid w:val="00AE0310"/>
    <w:rsid w:val="00AE1A2C"/>
    <w:rsid w:val="00AE247A"/>
    <w:rsid w:val="00AE2692"/>
    <w:rsid w:val="00AE27CF"/>
    <w:rsid w:val="00AE281E"/>
    <w:rsid w:val="00AE2AE5"/>
    <w:rsid w:val="00AE2B18"/>
    <w:rsid w:val="00AE3378"/>
    <w:rsid w:val="00AE7F9A"/>
    <w:rsid w:val="00AF010D"/>
    <w:rsid w:val="00AF03FF"/>
    <w:rsid w:val="00AF0AAD"/>
    <w:rsid w:val="00AF1C83"/>
    <w:rsid w:val="00AF24F4"/>
    <w:rsid w:val="00AF57B8"/>
    <w:rsid w:val="00AF7B44"/>
    <w:rsid w:val="00B03EA3"/>
    <w:rsid w:val="00B045A7"/>
    <w:rsid w:val="00B04A67"/>
    <w:rsid w:val="00B054F4"/>
    <w:rsid w:val="00B05A27"/>
    <w:rsid w:val="00B06962"/>
    <w:rsid w:val="00B07241"/>
    <w:rsid w:val="00B10BD5"/>
    <w:rsid w:val="00B10C4D"/>
    <w:rsid w:val="00B115BE"/>
    <w:rsid w:val="00B12746"/>
    <w:rsid w:val="00B140A9"/>
    <w:rsid w:val="00B14EA9"/>
    <w:rsid w:val="00B154B5"/>
    <w:rsid w:val="00B16337"/>
    <w:rsid w:val="00B164BA"/>
    <w:rsid w:val="00B16A34"/>
    <w:rsid w:val="00B20D02"/>
    <w:rsid w:val="00B2109E"/>
    <w:rsid w:val="00B21F69"/>
    <w:rsid w:val="00B22E15"/>
    <w:rsid w:val="00B22F48"/>
    <w:rsid w:val="00B244D0"/>
    <w:rsid w:val="00B25022"/>
    <w:rsid w:val="00B2661A"/>
    <w:rsid w:val="00B30F5E"/>
    <w:rsid w:val="00B32041"/>
    <w:rsid w:val="00B3269E"/>
    <w:rsid w:val="00B33831"/>
    <w:rsid w:val="00B33DC0"/>
    <w:rsid w:val="00B33E5D"/>
    <w:rsid w:val="00B340BB"/>
    <w:rsid w:val="00B40233"/>
    <w:rsid w:val="00B40BC5"/>
    <w:rsid w:val="00B4118A"/>
    <w:rsid w:val="00B41EFD"/>
    <w:rsid w:val="00B42028"/>
    <w:rsid w:val="00B420F3"/>
    <w:rsid w:val="00B432B9"/>
    <w:rsid w:val="00B43BE4"/>
    <w:rsid w:val="00B44E13"/>
    <w:rsid w:val="00B45989"/>
    <w:rsid w:val="00B45AEA"/>
    <w:rsid w:val="00B45BF4"/>
    <w:rsid w:val="00B4649B"/>
    <w:rsid w:val="00B468AC"/>
    <w:rsid w:val="00B46F47"/>
    <w:rsid w:val="00B52929"/>
    <w:rsid w:val="00B540D8"/>
    <w:rsid w:val="00B5635E"/>
    <w:rsid w:val="00B568A4"/>
    <w:rsid w:val="00B62F37"/>
    <w:rsid w:val="00B647FD"/>
    <w:rsid w:val="00B64FDF"/>
    <w:rsid w:val="00B65BAC"/>
    <w:rsid w:val="00B67104"/>
    <w:rsid w:val="00B71B5A"/>
    <w:rsid w:val="00B71C85"/>
    <w:rsid w:val="00B71FF5"/>
    <w:rsid w:val="00B725B7"/>
    <w:rsid w:val="00B72E3E"/>
    <w:rsid w:val="00B72ED8"/>
    <w:rsid w:val="00B72F4B"/>
    <w:rsid w:val="00B736BB"/>
    <w:rsid w:val="00B7405B"/>
    <w:rsid w:val="00B740CA"/>
    <w:rsid w:val="00B75041"/>
    <w:rsid w:val="00B76839"/>
    <w:rsid w:val="00B80A1B"/>
    <w:rsid w:val="00B80C4B"/>
    <w:rsid w:val="00B8109D"/>
    <w:rsid w:val="00B81893"/>
    <w:rsid w:val="00B83F2B"/>
    <w:rsid w:val="00B83FB0"/>
    <w:rsid w:val="00B85A9D"/>
    <w:rsid w:val="00B85EFF"/>
    <w:rsid w:val="00B926BD"/>
    <w:rsid w:val="00B94A56"/>
    <w:rsid w:val="00B94ACC"/>
    <w:rsid w:val="00B95FFB"/>
    <w:rsid w:val="00B96770"/>
    <w:rsid w:val="00B97491"/>
    <w:rsid w:val="00BA0CB9"/>
    <w:rsid w:val="00BA0FF8"/>
    <w:rsid w:val="00BA10F9"/>
    <w:rsid w:val="00BA1381"/>
    <w:rsid w:val="00BA2EB9"/>
    <w:rsid w:val="00BA4552"/>
    <w:rsid w:val="00BA4678"/>
    <w:rsid w:val="00BA4C6B"/>
    <w:rsid w:val="00BA6146"/>
    <w:rsid w:val="00BA6CC8"/>
    <w:rsid w:val="00BB0354"/>
    <w:rsid w:val="00BB1809"/>
    <w:rsid w:val="00BB3762"/>
    <w:rsid w:val="00BB4A22"/>
    <w:rsid w:val="00BB4B2D"/>
    <w:rsid w:val="00BB68A8"/>
    <w:rsid w:val="00BB7466"/>
    <w:rsid w:val="00BC054D"/>
    <w:rsid w:val="00BC0DB5"/>
    <w:rsid w:val="00BC15F7"/>
    <w:rsid w:val="00BC332B"/>
    <w:rsid w:val="00BC38B7"/>
    <w:rsid w:val="00BC38FB"/>
    <w:rsid w:val="00BC3C13"/>
    <w:rsid w:val="00BC5DCC"/>
    <w:rsid w:val="00BC6758"/>
    <w:rsid w:val="00BC7090"/>
    <w:rsid w:val="00BC7B28"/>
    <w:rsid w:val="00BC7EC6"/>
    <w:rsid w:val="00BD001F"/>
    <w:rsid w:val="00BD0750"/>
    <w:rsid w:val="00BD0A22"/>
    <w:rsid w:val="00BD184D"/>
    <w:rsid w:val="00BD2B72"/>
    <w:rsid w:val="00BD60DE"/>
    <w:rsid w:val="00BD77C8"/>
    <w:rsid w:val="00BE2726"/>
    <w:rsid w:val="00BE382E"/>
    <w:rsid w:val="00BE41D1"/>
    <w:rsid w:val="00BE558D"/>
    <w:rsid w:val="00BE64A8"/>
    <w:rsid w:val="00BE66D7"/>
    <w:rsid w:val="00BE6E86"/>
    <w:rsid w:val="00BE75BF"/>
    <w:rsid w:val="00BE787E"/>
    <w:rsid w:val="00BF01A7"/>
    <w:rsid w:val="00BF2F42"/>
    <w:rsid w:val="00BF33C6"/>
    <w:rsid w:val="00BF41AD"/>
    <w:rsid w:val="00BF58CA"/>
    <w:rsid w:val="00BF6A3D"/>
    <w:rsid w:val="00BF6E91"/>
    <w:rsid w:val="00BF797E"/>
    <w:rsid w:val="00C0006F"/>
    <w:rsid w:val="00C0262F"/>
    <w:rsid w:val="00C04200"/>
    <w:rsid w:val="00C057E8"/>
    <w:rsid w:val="00C066FC"/>
    <w:rsid w:val="00C07144"/>
    <w:rsid w:val="00C075C1"/>
    <w:rsid w:val="00C11A2A"/>
    <w:rsid w:val="00C11C60"/>
    <w:rsid w:val="00C11E49"/>
    <w:rsid w:val="00C13D96"/>
    <w:rsid w:val="00C20BF4"/>
    <w:rsid w:val="00C22863"/>
    <w:rsid w:val="00C2330D"/>
    <w:rsid w:val="00C235FA"/>
    <w:rsid w:val="00C278AC"/>
    <w:rsid w:val="00C27EE0"/>
    <w:rsid w:val="00C30755"/>
    <w:rsid w:val="00C308FC"/>
    <w:rsid w:val="00C31C23"/>
    <w:rsid w:val="00C3383E"/>
    <w:rsid w:val="00C33A44"/>
    <w:rsid w:val="00C3492A"/>
    <w:rsid w:val="00C34A1A"/>
    <w:rsid w:val="00C353D6"/>
    <w:rsid w:val="00C35952"/>
    <w:rsid w:val="00C369F3"/>
    <w:rsid w:val="00C3785E"/>
    <w:rsid w:val="00C40CB7"/>
    <w:rsid w:val="00C42116"/>
    <w:rsid w:val="00C42627"/>
    <w:rsid w:val="00C432E4"/>
    <w:rsid w:val="00C440FD"/>
    <w:rsid w:val="00C448C3"/>
    <w:rsid w:val="00C47D4E"/>
    <w:rsid w:val="00C50EB0"/>
    <w:rsid w:val="00C54224"/>
    <w:rsid w:val="00C5471A"/>
    <w:rsid w:val="00C54BF1"/>
    <w:rsid w:val="00C54C5F"/>
    <w:rsid w:val="00C56FCC"/>
    <w:rsid w:val="00C573FF"/>
    <w:rsid w:val="00C60A8A"/>
    <w:rsid w:val="00C61234"/>
    <w:rsid w:val="00C612E4"/>
    <w:rsid w:val="00C61A86"/>
    <w:rsid w:val="00C63AF3"/>
    <w:rsid w:val="00C63D89"/>
    <w:rsid w:val="00C63FEE"/>
    <w:rsid w:val="00C654BD"/>
    <w:rsid w:val="00C676DD"/>
    <w:rsid w:val="00C718AC"/>
    <w:rsid w:val="00C71939"/>
    <w:rsid w:val="00C7289D"/>
    <w:rsid w:val="00C72B57"/>
    <w:rsid w:val="00C74AD5"/>
    <w:rsid w:val="00C7535E"/>
    <w:rsid w:val="00C75D76"/>
    <w:rsid w:val="00C76C0E"/>
    <w:rsid w:val="00C76ED0"/>
    <w:rsid w:val="00C772D9"/>
    <w:rsid w:val="00C775D6"/>
    <w:rsid w:val="00C77CBA"/>
    <w:rsid w:val="00C806CE"/>
    <w:rsid w:val="00C808C8"/>
    <w:rsid w:val="00C80B25"/>
    <w:rsid w:val="00C80B96"/>
    <w:rsid w:val="00C81620"/>
    <w:rsid w:val="00C8176D"/>
    <w:rsid w:val="00C82B9E"/>
    <w:rsid w:val="00C84726"/>
    <w:rsid w:val="00C86979"/>
    <w:rsid w:val="00C86DA6"/>
    <w:rsid w:val="00C86E71"/>
    <w:rsid w:val="00C90F8F"/>
    <w:rsid w:val="00C9132F"/>
    <w:rsid w:val="00C927DB"/>
    <w:rsid w:val="00C93063"/>
    <w:rsid w:val="00C931E4"/>
    <w:rsid w:val="00C932A6"/>
    <w:rsid w:val="00C9335B"/>
    <w:rsid w:val="00C943F2"/>
    <w:rsid w:val="00C944AB"/>
    <w:rsid w:val="00C9638C"/>
    <w:rsid w:val="00C96551"/>
    <w:rsid w:val="00CA00A8"/>
    <w:rsid w:val="00CA0EDA"/>
    <w:rsid w:val="00CA1127"/>
    <w:rsid w:val="00CA4687"/>
    <w:rsid w:val="00CA494D"/>
    <w:rsid w:val="00CA5236"/>
    <w:rsid w:val="00CA6BE7"/>
    <w:rsid w:val="00CA7B40"/>
    <w:rsid w:val="00CB1F51"/>
    <w:rsid w:val="00CB29FD"/>
    <w:rsid w:val="00CB334F"/>
    <w:rsid w:val="00CB3671"/>
    <w:rsid w:val="00CB3AD4"/>
    <w:rsid w:val="00CB4507"/>
    <w:rsid w:val="00CB6C51"/>
    <w:rsid w:val="00CC2437"/>
    <w:rsid w:val="00CC3F84"/>
    <w:rsid w:val="00CC4306"/>
    <w:rsid w:val="00CC48EA"/>
    <w:rsid w:val="00CC546B"/>
    <w:rsid w:val="00CC5538"/>
    <w:rsid w:val="00CC554E"/>
    <w:rsid w:val="00CC6410"/>
    <w:rsid w:val="00CC7420"/>
    <w:rsid w:val="00CC77F7"/>
    <w:rsid w:val="00CD086B"/>
    <w:rsid w:val="00CD1E36"/>
    <w:rsid w:val="00CD43DF"/>
    <w:rsid w:val="00CD4D50"/>
    <w:rsid w:val="00CD4DE6"/>
    <w:rsid w:val="00CD5157"/>
    <w:rsid w:val="00CD6FD3"/>
    <w:rsid w:val="00CD74FF"/>
    <w:rsid w:val="00CE01C9"/>
    <w:rsid w:val="00CE0ADD"/>
    <w:rsid w:val="00CE3FCD"/>
    <w:rsid w:val="00CE51B2"/>
    <w:rsid w:val="00CE51C7"/>
    <w:rsid w:val="00CE69AA"/>
    <w:rsid w:val="00CE7CEF"/>
    <w:rsid w:val="00CF0480"/>
    <w:rsid w:val="00CF09A3"/>
    <w:rsid w:val="00CF1169"/>
    <w:rsid w:val="00D000C2"/>
    <w:rsid w:val="00D005CF"/>
    <w:rsid w:val="00D00913"/>
    <w:rsid w:val="00D011D2"/>
    <w:rsid w:val="00D015E9"/>
    <w:rsid w:val="00D02160"/>
    <w:rsid w:val="00D02410"/>
    <w:rsid w:val="00D02B01"/>
    <w:rsid w:val="00D03618"/>
    <w:rsid w:val="00D04FBC"/>
    <w:rsid w:val="00D05CD5"/>
    <w:rsid w:val="00D063B3"/>
    <w:rsid w:val="00D06548"/>
    <w:rsid w:val="00D06587"/>
    <w:rsid w:val="00D107CE"/>
    <w:rsid w:val="00D12EE5"/>
    <w:rsid w:val="00D13E16"/>
    <w:rsid w:val="00D15AEA"/>
    <w:rsid w:val="00D16AE7"/>
    <w:rsid w:val="00D177C1"/>
    <w:rsid w:val="00D207B5"/>
    <w:rsid w:val="00D2156B"/>
    <w:rsid w:val="00D21D2F"/>
    <w:rsid w:val="00D228F0"/>
    <w:rsid w:val="00D2299F"/>
    <w:rsid w:val="00D22ADE"/>
    <w:rsid w:val="00D2354C"/>
    <w:rsid w:val="00D246FC"/>
    <w:rsid w:val="00D24F08"/>
    <w:rsid w:val="00D26E65"/>
    <w:rsid w:val="00D31375"/>
    <w:rsid w:val="00D32974"/>
    <w:rsid w:val="00D34436"/>
    <w:rsid w:val="00D35034"/>
    <w:rsid w:val="00D36138"/>
    <w:rsid w:val="00D379BF"/>
    <w:rsid w:val="00D4220B"/>
    <w:rsid w:val="00D42259"/>
    <w:rsid w:val="00D42955"/>
    <w:rsid w:val="00D4430F"/>
    <w:rsid w:val="00D44F3B"/>
    <w:rsid w:val="00D50C5A"/>
    <w:rsid w:val="00D518FA"/>
    <w:rsid w:val="00D5219D"/>
    <w:rsid w:val="00D54926"/>
    <w:rsid w:val="00D5605C"/>
    <w:rsid w:val="00D618C3"/>
    <w:rsid w:val="00D61ABF"/>
    <w:rsid w:val="00D62F79"/>
    <w:rsid w:val="00D64DDB"/>
    <w:rsid w:val="00D7168C"/>
    <w:rsid w:val="00D7193E"/>
    <w:rsid w:val="00D7195E"/>
    <w:rsid w:val="00D71D98"/>
    <w:rsid w:val="00D740D5"/>
    <w:rsid w:val="00D745F0"/>
    <w:rsid w:val="00D74A7C"/>
    <w:rsid w:val="00D75197"/>
    <w:rsid w:val="00D75339"/>
    <w:rsid w:val="00D75B51"/>
    <w:rsid w:val="00D76445"/>
    <w:rsid w:val="00D80510"/>
    <w:rsid w:val="00D80629"/>
    <w:rsid w:val="00D81269"/>
    <w:rsid w:val="00D81A9C"/>
    <w:rsid w:val="00D82096"/>
    <w:rsid w:val="00D824B4"/>
    <w:rsid w:val="00D82EC6"/>
    <w:rsid w:val="00D830EB"/>
    <w:rsid w:val="00D841D7"/>
    <w:rsid w:val="00D85C2E"/>
    <w:rsid w:val="00D86717"/>
    <w:rsid w:val="00D86861"/>
    <w:rsid w:val="00D86C89"/>
    <w:rsid w:val="00D86D54"/>
    <w:rsid w:val="00D90938"/>
    <w:rsid w:val="00D91FA0"/>
    <w:rsid w:val="00D928FB"/>
    <w:rsid w:val="00D92B2C"/>
    <w:rsid w:val="00D92EC0"/>
    <w:rsid w:val="00D93332"/>
    <w:rsid w:val="00D94646"/>
    <w:rsid w:val="00D94C48"/>
    <w:rsid w:val="00D950C2"/>
    <w:rsid w:val="00D9576C"/>
    <w:rsid w:val="00D9592F"/>
    <w:rsid w:val="00D97BB2"/>
    <w:rsid w:val="00DA0002"/>
    <w:rsid w:val="00DA0E70"/>
    <w:rsid w:val="00DA0EB0"/>
    <w:rsid w:val="00DA26CB"/>
    <w:rsid w:val="00DA4336"/>
    <w:rsid w:val="00DA67A2"/>
    <w:rsid w:val="00DA6884"/>
    <w:rsid w:val="00DA713F"/>
    <w:rsid w:val="00DB207B"/>
    <w:rsid w:val="00DB441F"/>
    <w:rsid w:val="00DB62B1"/>
    <w:rsid w:val="00DB6521"/>
    <w:rsid w:val="00DB6AFB"/>
    <w:rsid w:val="00DB73BD"/>
    <w:rsid w:val="00DC3E0F"/>
    <w:rsid w:val="00DC4C91"/>
    <w:rsid w:val="00DC52E4"/>
    <w:rsid w:val="00DC58D5"/>
    <w:rsid w:val="00DC5DDD"/>
    <w:rsid w:val="00DC623C"/>
    <w:rsid w:val="00DC73CD"/>
    <w:rsid w:val="00DC7C31"/>
    <w:rsid w:val="00DD01C7"/>
    <w:rsid w:val="00DD05D3"/>
    <w:rsid w:val="00DD0AC1"/>
    <w:rsid w:val="00DD0AC6"/>
    <w:rsid w:val="00DD4558"/>
    <w:rsid w:val="00DD6E4C"/>
    <w:rsid w:val="00DD756D"/>
    <w:rsid w:val="00DD7F59"/>
    <w:rsid w:val="00DE059B"/>
    <w:rsid w:val="00DE15B8"/>
    <w:rsid w:val="00DE160B"/>
    <w:rsid w:val="00DE177F"/>
    <w:rsid w:val="00DE1EAF"/>
    <w:rsid w:val="00DE1EC8"/>
    <w:rsid w:val="00DE432D"/>
    <w:rsid w:val="00DE5C7E"/>
    <w:rsid w:val="00DF00B9"/>
    <w:rsid w:val="00DF1F38"/>
    <w:rsid w:val="00DF2D18"/>
    <w:rsid w:val="00DF40E1"/>
    <w:rsid w:val="00DF42FA"/>
    <w:rsid w:val="00DF4AFE"/>
    <w:rsid w:val="00DF53C3"/>
    <w:rsid w:val="00DF5F6F"/>
    <w:rsid w:val="00DF62FA"/>
    <w:rsid w:val="00E00F9D"/>
    <w:rsid w:val="00E014D6"/>
    <w:rsid w:val="00E02D37"/>
    <w:rsid w:val="00E03868"/>
    <w:rsid w:val="00E049C9"/>
    <w:rsid w:val="00E049D6"/>
    <w:rsid w:val="00E052DA"/>
    <w:rsid w:val="00E06074"/>
    <w:rsid w:val="00E071E7"/>
    <w:rsid w:val="00E10CF4"/>
    <w:rsid w:val="00E11D75"/>
    <w:rsid w:val="00E120E8"/>
    <w:rsid w:val="00E15940"/>
    <w:rsid w:val="00E15A17"/>
    <w:rsid w:val="00E1630B"/>
    <w:rsid w:val="00E17DE3"/>
    <w:rsid w:val="00E17DFA"/>
    <w:rsid w:val="00E20FCC"/>
    <w:rsid w:val="00E210BC"/>
    <w:rsid w:val="00E21ABC"/>
    <w:rsid w:val="00E22787"/>
    <w:rsid w:val="00E22912"/>
    <w:rsid w:val="00E22B9E"/>
    <w:rsid w:val="00E23008"/>
    <w:rsid w:val="00E23C76"/>
    <w:rsid w:val="00E25443"/>
    <w:rsid w:val="00E25AD0"/>
    <w:rsid w:val="00E26F5B"/>
    <w:rsid w:val="00E30185"/>
    <w:rsid w:val="00E3317E"/>
    <w:rsid w:val="00E3319E"/>
    <w:rsid w:val="00E348A1"/>
    <w:rsid w:val="00E3492F"/>
    <w:rsid w:val="00E34D05"/>
    <w:rsid w:val="00E364CF"/>
    <w:rsid w:val="00E36FEB"/>
    <w:rsid w:val="00E370C1"/>
    <w:rsid w:val="00E375E8"/>
    <w:rsid w:val="00E4025C"/>
    <w:rsid w:val="00E40D58"/>
    <w:rsid w:val="00E42C74"/>
    <w:rsid w:val="00E4389E"/>
    <w:rsid w:val="00E44681"/>
    <w:rsid w:val="00E454FF"/>
    <w:rsid w:val="00E45652"/>
    <w:rsid w:val="00E46CF2"/>
    <w:rsid w:val="00E474DA"/>
    <w:rsid w:val="00E47A2C"/>
    <w:rsid w:val="00E513DD"/>
    <w:rsid w:val="00E51466"/>
    <w:rsid w:val="00E547F8"/>
    <w:rsid w:val="00E551AE"/>
    <w:rsid w:val="00E55A79"/>
    <w:rsid w:val="00E56456"/>
    <w:rsid w:val="00E619F9"/>
    <w:rsid w:val="00E62669"/>
    <w:rsid w:val="00E62D08"/>
    <w:rsid w:val="00E63594"/>
    <w:rsid w:val="00E63DAE"/>
    <w:rsid w:val="00E64A99"/>
    <w:rsid w:val="00E65BCD"/>
    <w:rsid w:val="00E670E9"/>
    <w:rsid w:val="00E675A7"/>
    <w:rsid w:val="00E6793C"/>
    <w:rsid w:val="00E723C8"/>
    <w:rsid w:val="00E72726"/>
    <w:rsid w:val="00E72FCC"/>
    <w:rsid w:val="00E73D54"/>
    <w:rsid w:val="00E74DEC"/>
    <w:rsid w:val="00E75D39"/>
    <w:rsid w:val="00E769F3"/>
    <w:rsid w:val="00E76D72"/>
    <w:rsid w:val="00E818BB"/>
    <w:rsid w:val="00E82F80"/>
    <w:rsid w:val="00E84560"/>
    <w:rsid w:val="00E849EE"/>
    <w:rsid w:val="00E861E3"/>
    <w:rsid w:val="00E901AD"/>
    <w:rsid w:val="00E90ECD"/>
    <w:rsid w:val="00E912AB"/>
    <w:rsid w:val="00E92313"/>
    <w:rsid w:val="00E92591"/>
    <w:rsid w:val="00E93694"/>
    <w:rsid w:val="00E938C2"/>
    <w:rsid w:val="00E94CFE"/>
    <w:rsid w:val="00E95D5E"/>
    <w:rsid w:val="00E961C1"/>
    <w:rsid w:val="00E978C7"/>
    <w:rsid w:val="00EA016E"/>
    <w:rsid w:val="00EA3203"/>
    <w:rsid w:val="00EA7C43"/>
    <w:rsid w:val="00EB15E8"/>
    <w:rsid w:val="00EB1CE6"/>
    <w:rsid w:val="00EB1D22"/>
    <w:rsid w:val="00EB3247"/>
    <w:rsid w:val="00EB3C3D"/>
    <w:rsid w:val="00EB4049"/>
    <w:rsid w:val="00EB470A"/>
    <w:rsid w:val="00EB4814"/>
    <w:rsid w:val="00EB620D"/>
    <w:rsid w:val="00EB6E4F"/>
    <w:rsid w:val="00EC198F"/>
    <w:rsid w:val="00EC1D13"/>
    <w:rsid w:val="00EC27D2"/>
    <w:rsid w:val="00EC3ECB"/>
    <w:rsid w:val="00EC4A3D"/>
    <w:rsid w:val="00EC4E81"/>
    <w:rsid w:val="00EC63FF"/>
    <w:rsid w:val="00EC75A3"/>
    <w:rsid w:val="00ED278B"/>
    <w:rsid w:val="00ED4563"/>
    <w:rsid w:val="00ED486F"/>
    <w:rsid w:val="00ED5B3A"/>
    <w:rsid w:val="00ED6311"/>
    <w:rsid w:val="00ED6657"/>
    <w:rsid w:val="00EE280B"/>
    <w:rsid w:val="00EE394B"/>
    <w:rsid w:val="00EE44E7"/>
    <w:rsid w:val="00EE4820"/>
    <w:rsid w:val="00EE585F"/>
    <w:rsid w:val="00EE6FF4"/>
    <w:rsid w:val="00EF01AF"/>
    <w:rsid w:val="00EF0CD0"/>
    <w:rsid w:val="00EF1ED9"/>
    <w:rsid w:val="00EF3A71"/>
    <w:rsid w:val="00EF4A27"/>
    <w:rsid w:val="00EF4F16"/>
    <w:rsid w:val="00EF5F3D"/>
    <w:rsid w:val="00EF6B6D"/>
    <w:rsid w:val="00EF6FFC"/>
    <w:rsid w:val="00EF7C45"/>
    <w:rsid w:val="00F01091"/>
    <w:rsid w:val="00F02288"/>
    <w:rsid w:val="00F02C12"/>
    <w:rsid w:val="00F038AA"/>
    <w:rsid w:val="00F03F6B"/>
    <w:rsid w:val="00F0412D"/>
    <w:rsid w:val="00F046E3"/>
    <w:rsid w:val="00F0656F"/>
    <w:rsid w:val="00F06F14"/>
    <w:rsid w:val="00F0727B"/>
    <w:rsid w:val="00F11958"/>
    <w:rsid w:val="00F1296D"/>
    <w:rsid w:val="00F12C28"/>
    <w:rsid w:val="00F130F4"/>
    <w:rsid w:val="00F131D2"/>
    <w:rsid w:val="00F1323E"/>
    <w:rsid w:val="00F14072"/>
    <w:rsid w:val="00F16C30"/>
    <w:rsid w:val="00F17428"/>
    <w:rsid w:val="00F25FAF"/>
    <w:rsid w:val="00F2732D"/>
    <w:rsid w:val="00F30226"/>
    <w:rsid w:val="00F30950"/>
    <w:rsid w:val="00F32623"/>
    <w:rsid w:val="00F33BEB"/>
    <w:rsid w:val="00F345C0"/>
    <w:rsid w:val="00F34839"/>
    <w:rsid w:val="00F34AE4"/>
    <w:rsid w:val="00F355AE"/>
    <w:rsid w:val="00F37450"/>
    <w:rsid w:val="00F37ACC"/>
    <w:rsid w:val="00F40BD9"/>
    <w:rsid w:val="00F40D10"/>
    <w:rsid w:val="00F40FF6"/>
    <w:rsid w:val="00F42336"/>
    <w:rsid w:val="00F424EC"/>
    <w:rsid w:val="00F427FF"/>
    <w:rsid w:val="00F4386E"/>
    <w:rsid w:val="00F4419C"/>
    <w:rsid w:val="00F44508"/>
    <w:rsid w:val="00F458A4"/>
    <w:rsid w:val="00F4600A"/>
    <w:rsid w:val="00F460FA"/>
    <w:rsid w:val="00F4694D"/>
    <w:rsid w:val="00F504E3"/>
    <w:rsid w:val="00F505F4"/>
    <w:rsid w:val="00F50D1A"/>
    <w:rsid w:val="00F51F61"/>
    <w:rsid w:val="00F53F33"/>
    <w:rsid w:val="00F54C90"/>
    <w:rsid w:val="00F54D4F"/>
    <w:rsid w:val="00F56321"/>
    <w:rsid w:val="00F60086"/>
    <w:rsid w:val="00F60733"/>
    <w:rsid w:val="00F60C57"/>
    <w:rsid w:val="00F62DB0"/>
    <w:rsid w:val="00F63C39"/>
    <w:rsid w:val="00F64E12"/>
    <w:rsid w:val="00F65BB8"/>
    <w:rsid w:val="00F660A6"/>
    <w:rsid w:val="00F6727E"/>
    <w:rsid w:val="00F67871"/>
    <w:rsid w:val="00F67B75"/>
    <w:rsid w:val="00F70512"/>
    <w:rsid w:val="00F721C2"/>
    <w:rsid w:val="00F725DF"/>
    <w:rsid w:val="00F73609"/>
    <w:rsid w:val="00F73994"/>
    <w:rsid w:val="00F73A21"/>
    <w:rsid w:val="00F748C9"/>
    <w:rsid w:val="00F74BCE"/>
    <w:rsid w:val="00F74CB7"/>
    <w:rsid w:val="00F75E80"/>
    <w:rsid w:val="00F77ED9"/>
    <w:rsid w:val="00F77FC4"/>
    <w:rsid w:val="00F81DFA"/>
    <w:rsid w:val="00F841C3"/>
    <w:rsid w:val="00F8422C"/>
    <w:rsid w:val="00F84E12"/>
    <w:rsid w:val="00F85372"/>
    <w:rsid w:val="00F8607F"/>
    <w:rsid w:val="00F9118F"/>
    <w:rsid w:val="00F912A6"/>
    <w:rsid w:val="00F91A8C"/>
    <w:rsid w:val="00F9247E"/>
    <w:rsid w:val="00F929D7"/>
    <w:rsid w:val="00F943A9"/>
    <w:rsid w:val="00F96120"/>
    <w:rsid w:val="00F9621D"/>
    <w:rsid w:val="00F9712C"/>
    <w:rsid w:val="00F97501"/>
    <w:rsid w:val="00F9771B"/>
    <w:rsid w:val="00FA0806"/>
    <w:rsid w:val="00FA1693"/>
    <w:rsid w:val="00FA20B5"/>
    <w:rsid w:val="00FA44D0"/>
    <w:rsid w:val="00FA5098"/>
    <w:rsid w:val="00FA5869"/>
    <w:rsid w:val="00FA67F1"/>
    <w:rsid w:val="00FA7A1B"/>
    <w:rsid w:val="00FB0448"/>
    <w:rsid w:val="00FB1039"/>
    <w:rsid w:val="00FB10C7"/>
    <w:rsid w:val="00FB2CB7"/>
    <w:rsid w:val="00FB3589"/>
    <w:rsid w:val="00FB4D3C"/>
    <w:rsid w:val="00FB7958"/>
    <w:rsid w:val="00FB7F30"/>
    <w:rsid w:val="00FC141C"/>
    <w:rsid w:val="00FC1AFA"/>
    <w:rsid w:val="00FC398D"/>
    <w:rsid w:val="00FC47E4"/>
    <w:rsid w:val="00FC573D"/>
    <w:rsid w:val="00FC5F4C"/>
    <w:rsid w:val="00FC7B85"/>
    <w:rsid w:val="00FD05AA"/>
    <w:rsid w:val="00FD1AD3"/>
    <w:rsid w:val="00FD1E46"/>
    <w:rsid w:val="00FD59DA"/>
    <w:rsid w:val="00FD67AF"/>
    <w:rsid w:val="00FE050F"/>
    <w:rsid w:val="00FE1B04"/>
    <w:rsid w:val="00FE20B3"/>
    <w:rsid w:val="00FE311C"/>
    <w:rsid w:val="00FE3D65"/>
    <w:rsid w:val="00FE3E6F"/>
    <w:rsid w:val="00FE412B"/>
    <w:rsid w:val="00FE4CE4"/>
    <w:rsid w:val="00FE583F"/>
    <w:rsid w:val="00FE703A"/>
    <w:rsid w:val="00FE7B2D"/>
    <w:rsid w:val="00FE7FE4"/>
    <w:rsid w:val="00FF00BD"/>
    <w:rsid w:val="00FF0308"/>
    <w:rsid w:val="00FF1508"/>
    <w:rsid w:val="00FF4D26"/>
    <w:rsid w:val="00FF660F"/>
    <w:rsid w:val="00FF7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42C252-9BBC-40FF-BC5C-07533281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576"/>
  </w:style>
  <w:style w:type="paragraph" w:styleId="Footer">
    <w:name w:val="footer"/>
    <w:basedOn w:val="Normal"/>
    <w:link w:val="FooterChar"/>
    <w:uiPriority w:val="99"/>
    <w:unhideWhenUsed/>
    <w:rsid w:val="000F5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576"/>
  </w:style>
  <w:style w:type="paragraph" w:styleId="BalloonText">
    <w:name w:val="Balloon Text"/>
    <w:basedOn w:val="Normal"/>
    <w:link w:val="BalloonTextChar"/>
    <w:uiPriority w:val="99"/>
    <w:semiHidden/>
    <w:unhideWhenUsed/>
    <w:rsid w:val="000F5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576"/>
    <w:rPr>
      <w:rFonts w:ascii="Tahoma" w:hAnsi="Tahoma" w:cs="Tahoma"/>
      <w:sz w:val="16"/>
      <w:szCs w:val="16"/>
    </w:rPr>
  </w:style>
  <w:style w:type="paragraph" w:styleId="ListParagraph">
    <w:name w:val="List Paragraph"/>
    <w:basedOn w:val="Normal"/>
    <w:uiPriority w:val="34"/>
    <w:qFormat/>
    <w:rsid w:val="00F30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KRMC</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Walker</dc:creator>
  <cp:lastModifiedBy>Jason gleason</cp:lastModifiedBy>
  <cp:revision>2</cp:revision>
  <dcterms:created xsi:type="dcterms:W3CDTF">2018-09-03T21:58:00Z</dcterms:created>
  <dcterms:modified xsi:type="dcterms:W3CDTF">2018-09-03T21:58:00Z</dcterms:modified>
</cp:coreProperties>
</file>